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sz w:val="32"/>
          <w:szCs w:val="32"/>
        </w:rPr>
      </w:pPr>
      <w:r>
        <w:rPr>
          <w:rFonts w:hint="eastAsia" w:ascii="黑体" w:hAnsi="黑体" w:eastAsia="黑体"/>
          <w:sz w:val="32"/>
          <w:szCs w:val="32"/>
        </w:rPr>
        <w:t>三和</w:t>
      </w:r>
      <w:r>
        <w:rPr>
          <w:rFonts w:ascii="黑体" w:hAnsi="黑体" w:eastAsia="黑体"/>
          <w:sz w:val="32"/>
          <w:szCs w:val="32"/>
        </w:rPr>
        <w:t>精化集团有限公司</w:t>
      </w:r>
    </w:p>
    <w:p>
      <w:pPr>
        <w:spacing w:before="156" w:beforeLines="50" w:after="156" w:afterLines="50"/>
        <w:jc w:val="center"/>
        <w:rPr>
          <w:rFonts w:hint="default" w:ascii="黑体" w:hAnsi="黑体" w:eastAsia="黑体"/>
          <w:sz w:val="32"/>
          <w:szCs w:val="32"/>
          <w:lang w:val="en-US" w:eastAsia="zh-CN"/>
        </w:rPr>
      </w:pPr>
      <w:r>
        <w:rPr>
          <w:rFonts w:hint="eastAsia" w:ascii="黑体" w:hAnsi="黑体" w:eastAsia="黑体"/>
          <w:sz w:val="32"/>
          <w:szCs w:val="32"/>
          <w:lang w:val="en-US" w:eastAsia="zh-CN"/>
        </w:rPr>
        <w:t>广东三和化工科技有限公司</w:t>
      </w:r>
    </w:p>
    <w:p>
      <w:pPr>
        <w:spacing w:before="156" w:beforeLines="50" w:after="156" w:afterLines="50"/>
        <w:jc w:val="center"/>
        <w:rPr>
          <w:rFonts w:ascii="黑体" w:hAnsi="黑体" w:eastAsia="黑体"/>
          <w:sz w:val="32"/>
          <w:szCs w:val="32"/>
        </w:rPr>
      </w:pPr>
      <w:r>
        <w:rPr>
          <w:rFonts w:hint="eastAsia" w:ascii="黑体" w:hAnsi="黑体" w:eastAsia="黑体"/>
          <w:sz w:val="32"/>
          <w:szCs w:val="32"/>
        </w:rPr>
        <w:t>2</w:t>
      </w:r>
      <w:r>
        <w:rPr>
          <w:rFonts w:ascii="黑体" w:hAnsi="黑体" w:eastAsia="黑体"/>
          <w:sz w:val="32"/>
          <w:szCs w:val="32"/>
        </w:rPr>
        <w:t>02</w:t>
      </w:r>
      <w:r>
        <w:rPr>
          <w:rFonts w:hint="eastAsia" w:ascii="黑体" w:hAnsi="黑体" w:eastAsia="黑体"/>
          <w:sz w:val="32"/>
          <w:szCs w:val="32"/>
          <w:lang w:val="en-US" w:eastAsia="zh-CN"/>
        </w:rPr>
        <w:t>4</w:t>
      </w:r>
      <w:r>
        <w:rPr>
          <w:rFonts w:hint="eastAsia" w:ascii="黑体" w:hAnsi="黑体" w:eastAsia="黑体"/>
          <w:sz w:val="32"/>
          <w:szCs w:val="32"/>
        </w:rPr>
        <w:t>届</w:t>
      </w:r>
      <w:r>
        <w:rPr>
          <w:rFonts w:ascii="黑体" w:hAnsi="黑体" w:eastAsia="黑体"/>
          <w:sz w:val="32"/>
          <w:szCs w:val="32"/>
        </w:rPr>
        <w:t>校园招聘</w:t>
      </w:r>
    </w:p>
    <w:p>
      <w:pPr>
        <w:snapToGrid w:val="0"/>
        <w:spacing w:before="78" w:beforeLines="25" w:after="78" w:afterLines="25" w:line="400" w:lineRule="exact"/>
        <w:rPr>
          <w:rFonts w:hint="default" w:ascii="黑体" w:hAnsi="黑体" w:eastAsia="黑体" w:cs="Calibri"/>
          <w:color w:val="000000"/>
          <w:sz w:val="24"/>
          <w:szCs w:val="22"/>
          <w:shd w:val="clear" w:color="auto" w:fill="FFFFFF"/>
          <w:lang w:val="en-US" w:eastAsia="zh-CN"/>
        </w:rPr>
      </w:pPr>
      <w:r>
        <w:rPr>
          <w:rFonts w:hint="eastAsia" w:ascii="黑体" w:hAnsi="黑体" w:eastAsia="黑体" w:cs="Calibri"/>
          <w:color w:val="000000"/>
          <w:sz w:val="24"/>
          <w:szCs w:val="22"/>
          <w:shd w:val="clear" w:color="auto" w:fill="FFFFFF"/>
          <w:lang w:val="en-US" w:eastAsia="zh-CN"/>
        </w:rPr>
        <w:t>一、公司简介</w:t>
      </w:r>
    </w:p>
    <w:p>
      <w:pPr>
        <w:spacing w:line="400" w:lineRule="exact"/>
        <w:ind w:firstLine="480" w:firstLineChars="200"/>
        <w:rPr>
          <w:rFonts w:hint="eastAsia" w:ascii="黑体" w:hAnsi="黑体"/>
          <w:sz w:val="24"/>
        </w:rPr>
      </w:pPr>
      <w:r>
        <w:rPr>
          <w:rFonts w:hint="eastAsia" w:ascii="黑体" w:hAnsi="黑体"/>
          <w:sz w:val="24"/>
        </w:rPr>
        <w:t>三和精化集团是一家集科、工、贸一体化的科技集团，始创于2002年，集团对广东三和化工科技有限公司</w:t>
      </w:r>
      <w:r>
        <w:rPr>
          <w:rFonts w:hint="eastAsia" w:ascii="黑体" w:hAnsi="黑体"/>
          <w:sz w:val="24"/>
          <w:lang w:eastAsia="zh-CN"/>
        </w:rPr>
        <w:t>、</w:t>
      </w:r>
      <w:r>
        <w:rPr>
          <w:rFonts w:hint="eastAsia" w:ascii="黑体" w:hAnsi="黑体"/>
          <w:sz w:val="24"/>
          <w:lang w:val="en-US" w:eastAsia="zh-CN"/>
        </w:rPr>
        <w:t>广东三和控股有限公司</w:t>
      </w:r>
      <w:r>
        <w:rPr>
          <w:rFonts w:hint="eastAsia" w:ascii="黑体" w:hAnsi="黑体"/>
          <w:sz w:val="24"/>
        </w:rPr>
        <w:t>等多间制造型企业的产品进行监制</w:t>
      </w:r>
      <w:r>
        <w:rPr>
          <w:rFonts w:hint="eastAsia" w:ascii="黑体" w:hAnsi="黑体"/>
          <w:sz w:val="24"/>
          <w:lang w:eastAsia="zh-CN"/>
        </w:rPr>
        <w:t>，</w:t>
      </w:r>
      <w:r>
        <w:rPr>
          <w:rFonts w:hint="eastAsia" w:ascii="黑体" w:hAnsi="黑体"/>
          <w:sz w:val="24"/>
          <w:lang w:val="en-US" w:eastAsia="zh-CN"/>
        </w:rPr>
        <w:t>并</w:t>
      </w:r>
      <w:r>
        <w:rPr>
          <w:rFonts w:hint="eastAsia" w:ascii="黑体" w:hAnsi="黑体"/>
          <w:sz w:val="24"/>
        </w:rPr>
        <w:t>致力于气雾剂、有机硅、合成胶、润滑剂(润滑油、润滑脂)、防水建涂、木器漆(家具漆、装修漆)</w:t>
      </w:r>
      <w:r>
        <w:rPr>
          <w:rFonts w:hint="eastAsia" w:ascii="黑体" w:hAnsi="黑体"/>
          <w:sz w:val="24"/>
          <w:lang w:eastAsia="zh-CN"/>
        </w:rPr>
        <w:t>、</w:t>
      </w:r>
      <w:r>
        <w:rPr>
          <w:rFonts w:hint="eastAsia" w:ascii="黑体" w:hAnsi="黑体"/>
          <w:sz w:val="24"/>
          <w:lang w:val="en-US" w:eastAsia="zh-CN"/>
        </w:rPr>
        <w:t>日化</w:t>
      </w:r>
      <w:r>
        <w:rPr>
          <w:rFonts w:hint="eastAsia" w:ascii="黑体" w:hAnsi="黑体"/>
          <w:sz w:val="24"/>
        </w:rPr>
        <w:t>等其他产品的研发、制造及销售，旗下拥有七大专业生产基地</w:t>
      </w:r>
      <w:r>
        <w:rPr>
          <w:rFonts w:hint="eastAsia" w:ascii="黑体" w:hAnsi="黑体"/>
          <w:sz w:val="24"/>
          <w:lang w:eastAsia="zh-CN"/>
        </w:rPr>
        <w:t>（</w:t>
      </w:r>
      <w:r>
        <w:rPr>
          <w:rFonts w:hint="eastAsia" w:ascii="黑体" w:hAnsi="黑体"/>
          <w:sz w:val="24"/>
          <w:lang w:val="en-US" w:eastAsia="zh-CN"/>
        </w:rPr>
        <w:t>广东中山、广东顺德、河南濮阳</w:t>
      </w:r>
      <w:r>
        <w:rPr>
          <w:rFonts w:hint="eastAsia" w:ascii="黑体" w:hAnsi="黑体"/>
          <w:sz w:val="24"/>
          <w:lang w:eastAsia="zh-CN"/>
        </w:rPr>
        <w:t>）</w:t>
      </w:r>
      <w:r>
        <w:rPr>
          <w:rFonts w:hint="eastAsia" w:ascii="黑体" w:hAnsi="黑体"/>
          <w:sz w:val="24"/>
        </w:rPr>
        <w:t>。</w:t>
      </w:r>
    </w:p>
    <w:p>
      <w:pPr>
        <w:spacing w:line="400" w:lineRule="exact"/>
        <w:ind w:firstLine="480" w:firstLineChars="200"/>
        <w:rPr>
          <w:rFonts w:ascii="黑体" w:hAnsi="黑体"/>
        </w:rPr>
      </w:pPr>
      <w:r>
        <w:rPr>
          <w:rFonts w:hint="eastAsia" w:ascii="黑体" w:hAnsi="黑体"/>
          <w:sz w:val="24"/>
        </w:rPr>
        <w:t>三和精化集团以“三和”为品牌进入中国市场，以“SANVO”为品牌进军国际市场，以“科技造福生活，创新引领未来”为企业使命，2020年</w:t>
      </w:r>
      <w:r>
        <w:rPr>
          <w:rFonts w:ascii="黑体" w:hAnsi="黑体"/>
          <w:sz w:val="24"/>
        </w:rPr>
        <w:t>在</w:t>
      </w:r>
      <w:r>
        <w:rPr>
          <w:rFonts w:hint="eastAsia" w:ascii="黑体" w:hAnsi="黑体"/>
          <w:sz w:val="24"/>
        </w:rPr>
        <w:t>香港交易所HK主板</w:t>
      </w:r>
      <w:r>
        <w:rPr>
          <w:rFonts w:ascii="黑体" w:hAnsi="黑体"/>
          <w:sz w:val="24"/>
        </w:rPr>
        <w:t>上市(</w:t>
      </w:r>
      <w:r>
        <w:rPr>
          <w:rFonts w:hint="eastAsia" w:ascii="黑体" w:hAnsi="黑体"/>
          <w:sz w:val="24"/>
        </w:rPr>
        <w:t>股票代码:</w:t>
      </w:r>
      <w:r>
        <w:rPr>
          <w:rFonts w:hint="eastAsia" w:ascii="黑体" w:hAnsi="黑体"/>
          <w:sz w:val="24"/>
          <w:lang w:val="en-US" w:eastAsia="zh-CN"/>
        </w:rPr>
        <w:t>0</w:t>
      </w:r>
      <w:r>
        <w:rPr>
          <w:rFonts w:hint="eastAsia" w:ascii="黑体" w:hAnsi="黑体"/>
          <w:sz w:val="24"/>
        </w:rPr>
        <w:t>301.HK</w:t>
      </w:r>
      <w:r>
        <w:rPr>
          <w:rFonts w:ascii="黑体" w:hAnsi="黑体"/>
          <w:sz w:val="24"/>
        </w:rPr>
        <w:t>)</w:t>
      </w:r>
      <w:r>
        <w:rPr>
          <w:rFonts w:hint="eastAsia" w:ascii="黑体" w:hAnsi="黑体"/>
          <w:sz w:val="24"/>
          <w:lang w:eastAsia="zh-CN"/>
        </w:rPr>
        <w:t>，</w:t>
      </w:r>
      <w:r>
        <w:rPr>
          <w:rFonts w:hint="eastAsia" w:ascii="黑体" w:hAnsi="黑体"/>
          <w:sz w:val="24"/>
        </w:rPr>
        <w:t>目前已发展为国内车用修养护品和建筑装饰材料两大领域的精细化工产业知名品牌。</w:t>
      </w:r>
    </w:p>
    <w:p>
      <w:pPr>
        <w:spacing w:line="400" w:lineRule="exact"/>
        <w:ind w:firstLine="480" w:firstLineChars="200"/>
        <w:jc w:val="both"/>
        <w:rPr>
          <w:rFonts w:ascii="黑体" w:hAnsi="黑体"/>
          <w:sz w:val="24"/>
        </w:rPr>
      </w:pPr>
      <w:r>
        <w:rPr>
          <w:rFonts w:hint="eastAsia" w:ascii="黑体" w:hAnsi="黑体"/>
          <w:sz w:val="24"/>
          <w:lang w:val="en-US" w:eastAsia="zh-CN"/>
        </w:rPr>
        <w:t>三和精化集团</w:t>
      </w:r>
      <w:r>
        <w:rPr>
          <w:rFonts w:hint="eastAsia" w:ascii="黑体" w:hAnsi="黑体"/>
          <w:sz w:val="24"/>
        </w:rPr>
        <w:t>自2</w:t>
      </w:r>
      <w:r>
        <w:rPr>
          <w:rFonts w:ascii="黑体" w:hAnsi="黑体"/>
          <w:sz w:val="24"/>
        </w:rPr>
        <w:t>0</w:t>
      </w:r>
      <w:r>
        <w:rPr>
          <w:rFonts w:hint="eastAsia" w:ascii="黑体" w:hAnsi="黑体"/>
          <w:sz w:val="24"/>
          <w:lang w:val="en-US" w:eastAsia="zh-CN"/>
        </w:rPr>
        <w:t>02</w:t>
      </w:r>
      <w:r>
        <w:rPr>
          <w:rFonts w:hint="eastAsia" w:ascii="黑体" w:hAnsi="黑体"/>
          <w:sz w:val="24"/>
        </w:rPr>
        <w:t>年</w:t>
      </w:r>
      <w:r>
        <w:rPr>
          <w:rFonts w:hint="eastAsia" w:ascii="黑体" w:hAnsi="黑体"/>
          <w:sz w:val="24"/>
          <w:lang w:val="en-US" w:eastAsia="zh-CN"/>
        </w:rPr>
        <w:t>推出“校园美景计划”</w:t>
      </w:r>
      <w:r>
        <w:rPr>
          <w:rFonts w:hint="eastAsia" w:ascii="黑体" w:hAnsi="黑体"/>
          <w:sz w:val="24"/>
        </w:rPr>
        <w:t>开始校园招聘，</w:t>
      </w:r>
      <w:r>
        <w:rPr>
          <w:rFonts w:hint="eastAsia" w:ascii="黑体" w:hAnsi="黑体"/>
          <w:sz w:val="24"/>
          <w:lang w:val="en-US" w:eastAsia="zh-CN"/>
        </w:rPr>
        <w:t>集团始终</w:t>
      </w:r>
      <w:r>
        <w:rPr>
          <w:rFonts w:hint="eastAsia" w:ascii="黑体" w:hAnsi="黑体"/>
          <w:sz w:val="24"/>
        </w:rPr>
        <w:t>秉承</w:t>
      </w:r>
      <w:r>
        <w:rPr>
          <w:rFonts w:hint="eastAsia" w:ascii="黑体" w:hAnsi="黑体"/>
          <w:sz w:val="24"/>
          <w:lang w:val="en-US" w:eastAsia="zh-CN"/>
        </w:rPr>
        <w:t>人才</w:t>
      </w:r>
      <w:r>
        <w:rPr>
          <w:rFonts w:hint="eastAsia" w:ascii="黑体" w:hAnsi="黑体"/>
          <w:sz w:val="24"/>
        </w:rPr>
        <w:t>“内部培养为主、外部引进</w:t>
      </w:r>
      <w:r>
        <w:rPr>
          <w:rFonts w:hint="eastAsia" w:ascii="黑体" w:hAnsi="黑体"/>
          <w:sz w:val="24"/>
          <w:lang w:val="en-US" w:eastAsia="zh-CN"/>
        </w:rPr>
        <w:t>为</w:t>
      </w:r>
      <w:r>
        <w:rPr>
          <w:rFonts w:hint="eastAsia" w:ascii="黑体" w:hAnsi="黑体"/>
          <w:sz w:val="24"/>
        </w:rPr>
        <w:t>辅”的原则，</w:t>
      </w:r>
      <w:r>
        <w:rPr>
          <w:rFonts w:hint="eastAsia" w:ascii="黑体" w:hAnsi="黑体"/>
          <w:sz w:val="24"/>
          <w:lang w:val="en-US" w:eastAsia="zh-CN"/>
        </w:rPr>
        <w:t>经过22年的校招及培养，</w:t>
      </w:r>
      <w:r>
        <w:rPr>
          <w:rFonts w:hint="eastAsia" w:ascii="黑体" w:hAnsi="黑体"/>
          <w:sz w:val="24"/>
        </w:rPr>
        <w:t>校招</w:t>
      </w:r>
      <w:r>
        <w:rPr>
          <w:rFonts w:hint="eastAsia" w:ascii="黑体" w:hAnsi="黑体"/>
          <w:sz w:val="24"/>
          <w:lang w:val="en-US" w:eastAsia="zh-CN"/>
        </w:rPr>
        <w:t>人才</w:t>
      </w:r>
      <w:r>
        <w:rPr>
          <w:rFonts w:hint="eastAsia" w:ascii="黑体" w:hAnsi="黑体"/>
          <w:sz w:val="24"/>
        </w:rPr>
        <w:t>已</w:t>
      </w:r>
      <w:r>
        <w:rPr>
          <w:rFonts w:hint="eastAsia" w:ascii="黑体" w:hAnsi="黑体"/>
          <w:sz w:val="24"/>
          <w:lang w:val="en-US" w:eastAsia="zh-CN"/>
        </w:rPr>
        <w:t>成长为集团的中坚力量，在集团</w:t>
      </w:r>
      <w:r>
        <w:rPr>
          <w:rFonts w:hint="eastAsia" w:ascii="黑体" w:hAnsi="黑体"/>
          <w:sz w:val="24"/>
        </w:rPr>
        <w:t>各级管理</w:t>
      </w:r>
      <w:r>
        <w:rPr>
          <w:rFonts w:hint="eastAsia" w:ascii="黑体" w:hAnsi="黑体"/>
          <w:sz w:val="24"/>
          <w:lang w:val="en-US" w:eastAsia="zh-CN"/>
        </w:rPr>
        <w:t>岗位</w:t>
      </w:r>
      <w:r>
        <w:rPr>
          <w:rFonts w:hint="eastAsia" w:ascii="黑体" w:hAnsi="黑体"/>
          <w:sz w:val="24"/>
        </w:rPr>
        <w:t>、专业技术岗位</w:t>
      </w:r>
      <w:r>
        <w:rPr>
          <w:rFonts w:hint="eastAsia" w:ascii="黑体" w:hAnsi="黑体"/>
          <w:sz w:val="24"/>
          <w:lang w:val="en-US" w:eastAsia="zh-CN"/>
        </w:rPr>
        <w:t>担当重任</w:t>
      </w:r>
      <w:r>
        <w:rPr>
          <w:rFonts w:hint="eastAsia" w:ascii="黑体" w:hAnsi="黑体"/>
          <w:sz w:val="24"/>
        </w:rPr>
        <w:t>。</w:t>
      </w:r>
    </w:p>
    <w:p>
      <w:pPr>
        <w:snapToGrid w:val="0"/>
        <w:spacing w:before="78" w:beforeLines="25" w:after="78" w:afterLines="25" w:line="400" w:lineRule="exact"/>
        <w:rPr>
          <w:rFonts w:hint="eastAsia" w:ascii="黑体" w:hAnsi="黑体" w:eastAsia="黑体" w:cs="Calibri"/>
          <w:color w:val="000000"/>
          <w:sz w:val="24"/>
          <w:szCs w:val="22"/>
          <w:shd w:val="clear" w:color="auto" w:fill="FFFFFF"/>
          <w:lang w:eastAsia="zh-CN"/>
        </w:rPr>
      </w:pPr>
      <w:r>
        <w:rPr>
          <w:rFonts w:hint="eastAsia" w:ascii="黑体" w:hAnsi="黑体" w:eastAsia="黑体" w:cs="Calibri"/>
          <w:color w:val="000000"/>
          <w:sz w:val="24"/>
          <w:szCs w:val="22"/>
          <w:shd w:val="clear" w:color="auto" w:fill="FFFFFF"/>
          <w:lang w:val="en-US" w:eastAsia="zh-CN"/>
        </w:rPr>
        <w:t>二</w:t>
      </w:r>
      <w:r>
        <w:rPr>
          <w:rFonts w:hint="eastAsia" w:ascii="黑体" w:hAnsi="黑体" w:eastAsia="黑体" w:cs="Calibri"/>
          <w:color w:val="000000"/>
          <w:sz w:val="24"/>
          <w:szCs w:val="22"/>
          <w:shd w:val="clear" w:color="auto" w:fill="FFFFFF"/>
        </w:rPr>
        <w:t>、招聘</w:t>
      </w:r>
      <w:r>
        <w:rPr>
          <w:rFonts w:hint="eastAsia" w:ascii="黑体" w:hAnsi="黑体" w:eastAsia="黑体" w:cs="Calibri"/>
          <w:color w:val="000000"/>
          <w:sz w:val="24"/>
          <w:szCs w:val="22"/>
          <w:shd w:val="clear" w:color="auto" w:fill="FFFFFF"/>
          <w:lang w:val="en-US" w:eastAsia="zh-CN"/>
        </w:rPr>
        <w:t>对象</w:t>
      </w:r>
    </w:p>
    <w:p>
      <w:pPr>
        <w:snapToGrid w:val="0"/>
        <w:spacing w:before="78" w:beforeLines="25" w:after="78" w:afterLines="25" w:line="400" w:lineRule="exact"/>
        <w:ind w:firstLine="240" w:firstLineChars="100"/>
        <w:rPr>
          <w:rFonts w:ascii="黑体" w:hAnsi="黑体" w:cs="Calibri"/>
          <w:color w:val="000000"/>
          <w:sz w:val="24"/>
          <w:szCs w:val="22"/>
          <w:shd w:val="clear" w:color="auto" w:fill="FFFFFF"/>
        </w:rPr>
      </w:pPr>
      <w:r>
        <w:rPr>
          <w:rFonts w:hint="eastAsia" w:ascii="黑体" w:hAnsi="黑体" w:cs="Calibri"/>
          <w:color w:val="000000"/>
          <w:sz w:val="24"/>
          <w:szCs w:val="22"/>
          <w:shd w:val="clear" w:color="auto" w:fill="FFFFFF"/>
        </w:rPr>
        <w:t>1</w:t>
      </w:r>
      <w:r>
        <w:rPr>
          <w:rFonts w:ascii="黑体" w:hAnsi="黑体" w:cs="Calibri"/>
          <w:color w:val="000000"/>
          <w:sz w:val="24"/>
          <w:szCs w:val="22"/>
          <w:shd w:val="clear" w:color="auto" w:fill="FFFFFF"/>
        </w:rPr>
        <w:t>.</w:t>
      </w:r>
      <w:r>
        <w:rPr>
          <w:rFonts w:hint="eastAsia" w:ascii="黑体" w:hAnsi="黑体" w:cs="Calibri"/>
          <w:color w:val="000000"/>
          <w:sz w:val="24"/>
          <w:szCs w:val="22"/>
          <w:shd w:val="clear" w:color="auto" w:fill="FFFFFF"/>
        </w:rPr>
        <w:t>属202</w:t>
      </w:r>
      <w:r>
        <w:rPr>
          <w:rFonts w:hint="eastAsia" w:ascii="黑体" w:hAnsi="黑体" w:cs="Calibri"/>
          <w:color w:val="000000"/>
          <w:sz w:val="24"/>
          <w:szCs w:val="22"/>
          <w:shd w:val="clear" w:color="auto" w:fill="FFFFFF"/>
          <w:lang w:val="en-US" w:eastAsia="zh-CN"/>
        </w:rPr>
        <w:t>4</w:t>
      </w:r>
      <w:r>
        <w:rPr>
          <w:rFonts w:hint="eastAsia" w:ascii="黑体" w:hAnsi="黑体" w:cs="Calibri"/>
          <w:color w:val="000000"/>
          <w:sz w:val="24"/>
          <w:szCs w:val="22"/>
          <w:shd w:val="clear" w:color="auto" w:fill="FFFFFF"/>
        </w:rPr>
        <w:t>届</w:t>
      </w:r>
      <w:r>
        <w:rPr>
          <w:rFonts w:hint="eastAsia" w:ascii="黑体" w:hAnsi="黑体" w:cs="Calibri"/>
          <w:color w:val="000000"/>
          <w:sz w:val="24"/>
          <w:szCs w:val="22"/>
          <w:shd w:val="clear" w:color="auto" w:fill="FFFFFF"/>
          <w:lang w:val="en-US" w:eastAsia="zh-CN"/>
        </w:rPr>
        <w:t>应届</w:t>
      </w:r>
      <w:r>
        <w:rPr>
          <w:rFonts w:hint="eastAsia" w:ascii="黑体" w:hAnsi="黑体" w:cs="Calibri"/>
          <w:color w:val="000000"/>
          <w:sz w:val="24"/>
          <w:szCs w:val="22"/>
          <w:shd w:val="clear" w:color="auto" w:fill="FFFFFF"/>
        </w:rPr>
        <w:t>毕业生，</w:t>
      </w:r>
      <w:r>
        <w:rPr>
          <w:rFonts w:hint="eastAsia" w:ascii="黑体" w:hAnsi="黑体" w:cs="Calibri"/>
          <w:color w:val="000000"/>
          <w:sz w:val="24"/>
          <w:szCs w:val="22"/>
          <w:shd w:val="clear" w:color="auto" w:fill="FFFFFF"/>
          <w:lang w:val="en-US" w:eastAsia="zh-CN"/>
        </w:rPr>
        <w:t>并能</w:t>
      </w:r>
      <w:r>
        <w:rPr>
          <w:rFonts w:hint="eastAsia" w:ascii="黑体" w:hAnsi="黑体" w:cs="Calibri"/>
          <w:color w:val="000000"/>
          <w:sz w:val="24"/>
          <w:szCs w:val="22"/>
          <w:shd w:val="clear" w:color="auto" w:fill="FFFFFF"/>
        </w:rPr>
        <w:t>如期取得毕业证书和学位证书；</w:t>
      </w:r>
    </w:p>
    <w:p>
      <w:pPr>
        <w:snapToGrid w:val="0"/>
        <w:spacing w:before="78" w:beforeLines="25" w:after="78" w:afterLines="25" w:line="400" w:lineRule="exact"/>
        <w:ind w:firstLine="240" w:firstLineChars="100"/>
        <w:rPr>
          <w:rFonts w:hint="eastAsia" w:ascii="黑体" w:hAnsi="黑体"/>
          <w:sz w:val="24"/>
        </w:rPr>
      </w:pPr>
      <w:r>
        <w:rPr>
          <w:rFonts w:hint="eastAsia" w:ascii="黑体" w:hAnsi="黑体" w:cs="Calibri"/>
          <w:color w:val="000000"/>
          <w:sz w:val="24"/>
          <w:szCs w:val="22"/>
          <w:shd w:val="clear" w:color="auto" w:fill="FFFFFF"/>
        </w:rPr>
        <w:t>2</w:t>
      </w:r>
      <w:r>
        <w:rPr>
          <w:rFonts w:ascii="黑体" w:hAnsi="黑体" w:cs="Calibri"/>
          <w:color w:val="000000"/>
          <w:sz w:val="24"/>
          <w:szCs w:val="22"/>
          <w:shd w:val="clear" w:color="auto" w:fill="FFFFFF"/>
        </w:rPr>
        <w:t>.</w:t>
      </w:r>
      <w:r>
        <w:rPr>
          <w:rFonts w:hint="eastAsia" w:ascii="黑体" w:hAnsi="黑体"/>
          <w:sz w:val="24"/>
          <w:lang w:val="en-US" w:eastAsia="zh-CN"/>
        </w:rPr>
        <w:t>具</w:t>
      </w:r>
      <w:r>
        <w:rPr>
          <w:rFonts w:hint="eastAsia" w:ascii="黑体" w:hAnsi="黑体"/>
          <w:sz w:val="24"/>
        </w:rPr>
        <w:t>备良好的沟通表达、团队协作、适应能力，掌握所学专业的理论知识和技能；</w:t>
      </w:r>
    </w:p>
    <w:p>
      <w:pPr>
        <w:spacing w:line="400" w:lineRule="exact"/>
        <w:ind w:firstLine="240" w:firstLineChars="100"/>
        <w:rPr>
          <w:rFonts w:ascii="黑体" w:hAnsi="黑体" w:eastAsia="黑体"/>
          <w:color w:val="000000"/>
          <w:sz w:val="24"/>
        </w:rPr>
      </w:pPr>
      <w:r>
        <w:rPr>
          <w:rFonts w:hint="eastAsia" w:ascii="黑体" w:hAnsi="黑体" w:cs="Calibri"/>
          <w:color w:val="000000"/>
          <w:sz w:val="24"/>
          <w:szCs w:val="22"/>
          <w:shd w:val="clear" w:color="auto" w:fill="FFFFFF"/>
        </w:rPr>
        <w:t>3.</w:t>
      </w:r>
      <w:r>
        <w:rPr>
          <w:rFonts w:hint="eastAsia" w:ascii="宋体" w:hAnsi="宋体"/>
          <w:sz w:val="24"/>
        </w:rPr>
        <w:t>在校期间无不良记录，成绩</w:t>
      </w:r>
      <w:r>
        <w:rPr>
          <w:rFonts w:hint="eastAsia" w:ascii="宋体" w:hAnsi="宋体"/>
          <w:sz w:val="24"/>
          <w:lang w:val="en-US" w:eastAsia="zh-CN"/>
        </w:rPr>
        <w:t>优良</w:t>
      </w:r>
      <w:r>
        <w:rPr>
          <w:rFonts w:hint="eastAsia" w:ascii="宋体" w:hAnsi="宋体"/>
          <w:sz w:val="24"/>
        </w:rPr>
        <w:t>，</w:t>
      </w:r>
      <w:r>
        <w:rPr>
          <w:rFonts w:hint="eastAsia" w:ascii="宋体" w:hAnsi="宋体"/>
          <w:sz w:val="24"/>
          <w:lang w:val="en-US" w:eastAsia="zh-CN"/>
        </w:rPr>
        <w:t>党员、学生干部</w:t>
      </w:r>
      <w:r>
        <w:rPr>
          <w:rFonts w:hint="eastAsia" w:ascii="宋体" w:hAnsi="宋体"/>
          <w:sz w:val="24"/>
        </w:rPr>
        <w:t>、</w:t>
      </w:r>
      <w:r>
        <w:rPr>
          <w:rFonts w:hint="eastAsia" w:ascii="宋体" w:hAnsi="宋体"/>
          <w:sz w:val="24"/>
          <w:lang w:val="en-US" w:eastAsia="zh-CN"/>
        </w:rPr>
        <w:t>有</w:t>
      </w:r>
      <w:r>
        <w:rPr>
          <w:rFonts w:hint="eastAsia" w:ascii="宋体" w:hAnsi="宋体"/>
          <w:sz w:val="24"/>
        </w:rPr>
        <w:t>社团经历的优先录用；</w:t>
      </w:r>
    </w:p>
    <w:p>
      <w:pPr>
        <w:snapToGrid w:val="0"/>
        <w:spacing w:before="78" w:beforeLines="25" w:after="78" w:afterLines="25" w:line="400" w:lineRule="exact"/>
        <w:ind w:firstLine="240" w:firstLineChars="100"/>
        <w:rPr>
          <w:rFonts w:hint="eastAsia" w:ascii="黑体" w:hAnsi="黑体" w:eastAsia="宋体" w:cs="Calibri"/>
          <w:color w:val="000000"/>
          <w:sz w:val="24"/>
          <w:szCs w:val="22"/>
          <w:shd w:val="clear" w:color="auto" w:fill="FFFFFF"/>
          <w:lang w:eastAsia="zh-CN"/>
        </w:rPr>
      </w:pPr>
      <w:r>
        <w:rPr>
          <w:rFonts w:hint="eastAsia" w:ascii="黑体" w:hAnsi="黑体" w:cs="Calibri"/>
          <w:color w:val="000000"/>
          <w:sz w:val="24"/>
          <w:szCs w:val="22"/>
          <w:shd w:val="clear" w:color="auto" w:fill="FFFFFF"/>
        </w:rPr>
        <w:t>4</w:t>
      </w:r>
      <w:r>
        <w:rPr>
          <w:rFonts w:ascii="黑体" w:hAnsi="黑体" w:cs="Calibri"/>
          <w:color w:val="000000"/>
          <w:sz w:val="24"/>
          <w:szCs w:val="22"/>
          <w:shd w:val="clear" w:color="auto" w:fill="FFFFFF"/>
        </w:rPr>
        <w:t>.</w:t>
      </w:r>
      <w:r>
        <w:rPr>
          <w:rFonts w:hint="eastAsia" w:ascii="黑体" w:hAnsi="黑体"/>
          <w:spacing w:val="-6"/>
          <w:sz w:val="24"/>
        </w:rPr>
        <w:t>务实谦逊、认同企业文化，</w:t>
      </w:r>
      <w:r>
        <w:rPr>
          <w:rFonts w:hint="eastAsia" w:ascii="黑体" w:hAnsi="黑体" w:cs="Calibri"/>
          <w:color w:val="000000"/>
          <w:sz w:val="24"/>
          <w:szCs w:val="22"/>
          <w:shd w:val="clear" w:color="auto" w:fill="FFFFFF"/>
        </w:rPr>
        <w:t>心态好、懂感恩，勤奋踏实</w:t>
      </w:r>
      <w:r>
        <w:rPr>
          <w:rFonts w:hint="eastAsia" w:ascii="黑体" w:hAnsi="黑体" w:cs="Calibri"/>
          <w:color w:val="000000"/>
          <w:sz w:val="24"/>
          <w:szCs w:val="22"/>
          <w:shd w:val="clear" w:color="auto" w:fill="FFFFFF"/>
          <w:lang w:eastAsia="zh-CN"/>
        </w:rPr>
        <w:t>、</w:t>
      </w:r>
      <w:r>
        <w:rPr>
          <w:rFonts w:hint="eastAsia" w:ascii="黑体" w:hAnsi="黑体" w:cs="Calibri"/>
          <w:color w:val="000000"/>
          <w:sz w:val="24"/>
          <w:szCs w:val="22"/>
          <w:shd w:val="clear" w:color="auto" w:fill="FFFFFF"/>
          <w:lang w:val="en-US" w:eastAsia="zh-CN"/>
        </w:rPr>
        <w:t>积极阳光</w:t>
      </w:r>
      <w:r>
        <w:rPr>
          <w:rFonts w:hint="eastAsia" w:ascii="黑体" w:hAnsi="黑体" w:cs="Calibri"/>
          <w:color w:val="000000"/>
          <w:sz w:val="24"/>
          <w:szCs w:val="22"/>
          <w:shd w:val="clear" w:color="auto" w:fill="FFFFFF"/>
        </w:rPr>
        <w:t>，</w:t>
      </w:r>
      <w:r>
        <w:rPr>
          <w:rFonts w:hint="eastAsia" w:ascii="黑体" w:hAnsi="黑体" w:cs="Calibri"/>
          <w:color w:val="000000"/>
          <w:sz w:val="24"/>
          <w:szCs w:val="22"/>
          <w:shd w:val="clear" w:color="auto" w:fill="FFFFFF"/>
          <w:lang w:eastAsia="zh-CN"/>
        </w:rPr>
        <w:t>发</w:t>
      </w:r>
      <w:r>
        <w:rPr>
          <w:rFonts w:hint="eastAsia" w:ascii="黑体" w:hAnsi="黑体" w:cs="Calibri"/>
          <w:color w:val="000000"/>
          <w:sz w:val="24"/>
          <w:szCs w:val="22"/>
          <w:shd w:val="clear" w:color="auto" w:fill="FFFFFF"/>
        </w:rPr>
        <w:t>奋图强，向往大湾区</w:t>
      </w:r>
      <w:r>
        <w:rPr>
          <w:rFonts w:hint="eastAsia" w:ascii="黑体" w:hAnsi="黑体" w:cs="Calibri"/>
          <w:color w:val="000000"/>
          <w:sz w:val="24"/>
          <w:szCs w:val="22"/>
          <w:shd w:val="clear" w:color="auto" w:fill="FFFFFF"/>
          <w:lang w:eastAsia="zh-CN"/>
        </w:rPr>
        <w:t>。</w:t>
      </w:r>
    </w:p>
    <w:p>
      <w:pPr>
        <w:snapToGrid w:val="0"/>
        <w:spacing w:before="78" w:beforeLines="25" w:after="78" w:afterLines="25" w:line="400" w:lineRule="exact"/>
        <w:rPr>
          <w:rFonts w:hint="eastAsia" w:ascii="黑体" w:hAnsi="黑体" w:eastAsia="黑体" w:cs="Calibri"/>
          <w:color w:val="000000"/>
          <w:sz w:val="24"/>
          <w:szCs w:val="22"/>
          <w:shd w:val="clear" w:color="auto" w:fill="FFFFFF"/>
          <w:lang w:val="en-US" w:eastAsia="zh-CN"/>
        </w:rPr>
      </w:pPr>
      <w:r>
        <w:rPr>
          <w:rFonts w:hint="eastAsia" w:ascii="黑体" w:hAnsi="黑体" w:eastAsia="黑体" w:cs="Calibri"/>
          <w:color w:val="000000"/>
          <w:sz w:val="24"/>
          <w:szCs w:val="22"/>
          <w:shd w:val="clear" w:color="auto" w:fill="FFFFFF"/>
          <w:lang w:val="en-US" w:eastAsia="zh-CN"/>
        </w:rPr>
        <w:t>三、招聘岗位</w:t>
      </w:r>
    </w:p>
    <w:tbl>
      <w:tblPr>
        <w:tblStyle w:val="7"/>
        <w:tblW w:w="966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94"/>
        <w:gridCol w:w="1796"/>
        <w:gridCol w:w="57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0" w:hRule="exact"/>
          <w:jc w:val="center"/>
        </w:trPr>
        <w:tc>
          <w:tcPr>
            <w:tcW w:w="2094" w:type="dxa"/>
            <w:vAlign w:val="center"/>
          </w:tcPr>
          <w:p>
            <w:pPr>
              <w:adjustRightInd w:val="0"/>
              <w:snapToGrid w:val="0"/>
              <w:spacing w:line="240" w:lineRule="exact"/>
              <w:jc w:val="center"/>
              <w:rPr>
                <w:rFonts w:ascii="黑体" w:hAnsi="黑体" w:eastAsia="黑体"/>
                <w:sz w:val="24"/>
              </w:rPr>
            </w:pPr>
            <w:r>
              <w:rPr>
                <w:rFonts w:hint="eastAsia" w:ascii="黑体" w:hAnsi="黑体" w:eastAsia="黑体"/>
                <w:sz w:val="24"/>
              </w:rPr>
              <w:t>岗位类别</w:t>
            </w:r>
          </w:p>
        </w:tc>
        <w:tc>
          <w:tcPr>
            <w:tcW w:w="1796" w:type="dxa"/>
            <w:vAlign w:val="center"/>
          </w:tcPr>
          <w:p>
            <w:pPr>
              <w:adjustRightInd w:val="0"/>
              <w:snapToGrid w:val="0"/>
              <w:spacing w:line="240" w:lineRule="exact"/>
              <w:jc w:val="center"/>
              <w:rPr>
                <w:rFonts w:ascii="黑体" w:hAnsi="黑体" w:eastAsia="黑体"/>
                <w:sz w:val="24"/>
              </w:rPr>
            </w:pPr>
            <w:r>
              <w:rPr>
                <w:rFonts w:hint="eastAsia" w:ascii="黑体" w:hAnsi="黑体" w:eastAsia="黑体"/>
                <w:sz w:val="24"/>
              </w:rPr>
              <w:t>学历</w:t>
            </w:r>
          </w:p>
        </w:tc>
        <w:tc>
          <w:tcPr>
            <w:tcW w:w="5774" w:type="dxa"/>
            <w:vAlign w:val="center"/>
          </w:tcPr>
          <w:p>
            <w:pPr>
              <w:adjustRightInd w:val="0"/>
              <w:snapToGrid w:val="0"/>
              <w:spacing w:line="240" w:lineRule="exact"/>
              <w:jc w:val="center"/>
              <w:rPr>
                <w:rFonts w:ascii="黑体" w:hAnsi="黑体" w:eastAsia="黑体"/>
                <w:sz w:val="24"/>
              </w:rPr>
            </w:pPr>
            <w:r>
              <w:rPr>
                <w:rFonts w:hint="eastAsia" w:ascii="黑体" w:hAnsi="黑体" w:eastAsia="黑体"/>
                <w:sz w:val="24"/>
                <w:lang w:val="en-US" w:eastAsia="zh-CN"/>
              </w:rPr>
              <w:t>需求</w:t>
            </w:r>
            <w:r>
              <w:rPr>
                <w:rFonts w:hint="eastAsia" w:ascii="黑体" w:hAnsi="黑体" w:eastAsia="黑体"/>
                <w:sz w:val="24"/>
              </w:rPr>
              <w:t xml:space="preserve">专业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0" w:hRule="exact"/>
          <w:jc w:val="center"/>
        </w:trPr>
        <w:tc>
          <w:tcPr>
            <w:tcW w:w="2094" w:type="dxa"/>
            <w:vAlign w:val="center"/>
          </w:tcPr>
          <w:p>
            <w:pPr>
              <w:adjustRightInd w:val="0"/>
              <w:snapToGrid w:val="0"/>
              <w:spacing w:line="240" w:lineRule="exact"/>
              <w:jc w:val="center"/>
              <w:rPr>
                <w:rFonts w:hint="eastAsia" w:ascii="宋体" w:hAnsi="宋体" w:eastAsia="宋体"/>
                <w:sz w:val="22"/>
                <w:lang w:val="en-US" w:eastAsia="zh-CN"/>
              </w:rPr>
            </w:pPr>
            <w:r>
              <w:rPr>
                <w:rFonts w:hint="eastAsia" w:ascii="宋体" w:hAnsi="宋体"/>
                <w:sz w:val="22"/>
              </w:rPr>
              <w:t>研发</w:t>
            </w:r>
            <w:r>
              <w:rPr>
                <w:rFonts w:hint="eastAsia" w:ascii="宋体" w:hAnsi="宋体"/>
                <w:sz w:val="22"/>
                <w:lang w:val="en-US" w:eastAsia="zh-CN"/>
              </w:rPr>
              <w:t>技术岗</w:t>
            </w:r>
          </w:p>
        </w:tc>
        <w:tc>
          <w:tcPr>
            <w:tcW w:w="1796" w:type="dxa"/>
            <w:vAlign w:val="center"/>
          </w:tcPr>
          <w:p>
            <w:pPr>
              <w:adjustRightInd w:val="0"/>
              <w:snapToGrid w:val="0"/>
              <w:spacing w:line="240" w:lineRule="exact"/>
              <w:jc w:val="center"/>
              <w:rPr>
                <w:rFonts w:hint="default" w:ascii="宋体" w:hAnsi="宋体" w:eastAsia="宋体"/>
                <w:sz w:val="22"/>
                <w:lang w:val="en-US" w:eastAsia="zh-CN"/>
              </w:rPr>
            </w:pPr>
            <w:r>
              <w:rPr>
                <w:rFonts w:hint="eastAsia" w:ascii="宋体" w:hAnsi="宋体"/>
                <w:sz w:val="22"/>
                <w:lang w:val="en-US" w:eastAsia="zh-CN"/>
              </w:rPr>
              <w:t>博士/硕士/本科</w:t>
            </w:r>
          </w:p>
        </w:tc>
        <w:tc>
          <w:tcPr>
            <w:tcW w:w="5774" w:type="dxa"/>
            <w:vAlign w:val="center"/>
          </w:tcPr>
          <w:p>
            <w:pPr>
              <w:adjustRightInd w:val="0"/>
              <w:snapToGrid w:val="0"/>
              <w:spacing w:line="240" w:lineRule="exact"/>
              <w:rPr>
                <w:rFonts w:ascii="宋体" w:hAnsi="宋体"/>
                <w:sz w:val="22"/>
              </w:rPr>
            </w:pPr>
            <w:r>
              <w:rPr>
                <w:rFonts w:hint="eastAsia" w:ascii="黑体" w:hAnsi="黑体"/>
                <w:sz w:val="22"/>
                <w:szCs w:val="22"/>
              </w:rPr>
              <w:t>化</w:t>
            </w:r>
            <w:r>
              <w:rPr>
                <w:rFonts w:hint="eastAsia" w:ascii="黑体" w:hAnsi="黑体"/>
                <w:sz w:val="22"/>
                <w:szCs w:val="22"/>
                <w:lang w:val="en-US" w:eastAsia="zh-CN"/>
              </w:rPr>
              <w:t>学化</w:t>
            </w:r>
            <w:r>
              <w:rPr>
                <w:rFonts w:hint="eastAsia" w:ascii="黑体" w:hAnsi="黑体"/>
                <w:sz w:val="22"/>
                <w:szCs w:val="22"/>
              </w:rPr>
              <w:t>工类</w:t>
            </w:r>
            <w:r>
              <w:rPr>
                <w:rFonts w:hint="eastAsia" w:ascii="黑体" w:hAnsi="黑体"/>
                <w:sz w:val="22"/>
                <w:szCs w:val="22"/>
                <w:lang w:eastAsia="zh-CN"/>
              </w:rPr>
              <w:t>、</w:t>
            </w:r>
            <w:r>
              <w:rPr>
                <w:rFonts w:hint="eastAsia" w:ascii="黑体" w:hAnsi="黑体"/>
                <w:sz w:val="22"/>
                <w:szCs w:val="22"/>
                <w:lang w:val="en-US" w:eastAsia="zh-CN"/>
              </w:rPr>
              <w:t>材料类</w:t>
            </w:r>
            <w:r>
              <w:rPr>
                <w:rFonts w:hint="eastAsia" w:ascii="宋体" w:hAnsi="宋体"/>
                <w:sz w:val="22"/>
              </w:rPr>
              <w:t>及相关专业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0" w:hRule="exact"/>
          <w:jc w:val="center"/>
        </w:trPr>
        <w:tc>
          <w:tcPr>
            <w:tcW w:w="2094" w:type="dxa"/>
            <w:vAlign w:val="center"/>
          </w:tcPr>
          <w:p>
            <w:pPr>
              <w:adjustRightInd w:val="0"/>
              <w:snapToGrid w:val="0"/>
              <w:spacing w:line="240" w:lineRule="exact"/>
              <w:jc w:val="center"/>
              <w:rPr>
                <w:rFonts w:hint="eastAsia" w:ascii="宋体" w:hAnsi="宋体" w:eastAsia="宋体" w:cs="Times New Roman"/>
                <w:kern w:val="2"/>
                <w:sz w:val="22"/>
                <w:szCs w:val="24"/>
                <w:lang w:val="en-US" w:eastAsia="zh-CN" w:bidi="ar-SA"/>
              </w:rPr>
            </w:pPr>
            <w:r>
              <w:rPr>
                <w:rFonts w:hint="eastAsia" w:ascii="宋体" w:hAnsi="宋体"/>
                <w:sz w:val="22"/>
              </w:rPr>
              <w:t>质量技术</w:t>
            </w:r>
            <w:r>
              <w:rPr>
                <w:rFonts w:hint="eastAsia" w:ascii="宋体" w:hAnsi="宋体"/>
                <w:sz w:val="22"/>
                <w:lang w:val="en-US" w:eastAsia="zh-CN"/>
              </w:rPr>
              <w:t>岗</w:t>
            </w:r>
          </w:p>
        </w:tc>
        <w:tc>
          <w:tcPr>
            <w:tcW w:w="1796" w:type="dxa"/>
            <w:vAlign w:val="center"/>
          </w:tcPr>
          <w:p>
            <w:pPr>
              <w:adjustRightInd w:val="0"/>
              <w:snapToGrid w:val="0"/>
              <w:spacing w:line="240" w:lineRule="exact"/>
              <w:jc w:val="center"/>
              <w:rPr>
                <w:rFonts w:hint="default" w:ascii="宋体" w:hAnsi="宋体" w:eastAsia="宋体" w:cs="Times New Roman"/>
                <w:kern w:val="2"/>
                <w:sz w:val="22"/>
                <w:szCs w:val="24"/>
                <w:lang w:val="en-US" w:eastAsia="zh-CN" w:bidi="ar-SA"/>
              </w:rPr>
            </w:pPr>
            <w:r>
              <w:rPr>
                <w:rFonts w:hint="eastAsia" w:ascii="宋体" w:hAnsi="宋体"/>
                <w:sz w:val="22"/>
              </w:rPr>
              <w:t>本科</w:t>
            </w:r>
            <w:r>
              <w:rPr>
                <w:rFonts w:hint="eastAsia" w:ascii="宋体" w:hAnsi="宋体"/>
                <w:sz w:val="22"/>
                <w:lang w:val="en-US" w:eastAsia="zh-CN"/>
              </w:rPr>
              <w:t>/专科</w:t>
            </w:r>
          </w:p>
        </w:tc>
        <w:tc>
          <w:tcPr>
            <w:tcW w:w="5774" w:type="dxa"/>
            <w:vAlign w:val="center"/>
          </w:tcPr>
          <w:p>
            <w:pPr>
              <w:adjustRightInd w:val="0"/>
              <w:snapToGrid w:val="0"/>
              <w:spacing w:line="240" w:lineRule="exact"/>
              <w:rPr>
                <w:rFonts w:ascii="宋体" w:hAnsi="宋体" w:eastAsia="宋体" w:cs="Times New Roman"/>
                <w:kern w:val="2"/>
                <w:sz w:val="22"/>
                <w:szCs w:val="24"/>
                <w:lang w:val="en-US" w:eastAsia="zh-CN" w:bidi="ar-SA"/>
              </w:rPr>
            </w:pPr>
            <w:r>
              <w:rPr>
                <w:rFonts w:hint="eastAsia" w:ascii="黑体" w:hAnsi="黑体"/>
                <w:sz w:val="22"/>
                <w:szCs w:val="22"/>
              </w:rPr>
              <w:t>化</w:t>
            </w:r>
            <w:r>
              <w:rPr>
                <w:rFonts w:hint="eastAsia" w:ascii="黑体" w:hAnsi="黑体"/>
                <w:sz w:val="22"/>
                <w:szCs w:val="22"/>
                <w:lang w:val="en-US" w:eastAsia="zh-CN"/>
              </w:rPr>
              <w:t>学化</w:t>
            </w:r>
            <w:r>
              <w:rPr>
                <w:rFonts w:hint="eastAsia" w:ascii="黑体" w:hAnsi="黑体"/>
                <w:sz w:val="22"/>
                <w:szCs w:val="22"/>
              </w:rPr>
              <w:t>工类</w:t>
            </w:r>
            <w:r>
              <w:rPr>
                <w:rFonts w:hint="eastAsia" w:ascii="黑体" w:hAnsi="黑体"/>
                <w:sz w:val="22"/>
                <w:szCs w:val="22"/>
                <w:lang w:eastAsia="zh-CN"/>
              </w:rPr>
              <w:t>、</w:t>
            </w:r>
            <w:r>
              <w:rPr>
                <w:rFonts w:hint="eastAsia" w:ascii="黑体" w:hAnsi="黑体"/>
                <w:sz w:val="22"/>
                <w:szCs w:val="22"/>
                <w:lang w:val="en-US" w:eastAsia="zh-CN"/>
              </w:rPr>
              <w:t>材料类</w:t>
            </w:r>
            <w:r>
              <w:rPr>
                <w:rFonts w:hint="eastAsia" w:ascii="宋体" w:hAnsi="宋体"/>
                <w:sz w:val="22"/>
              </w:rPr>
              <w:t>及相关专业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0" w:hRule="exact"/>
          <w:jc w:val="center"/>
        </w:trPr>
        <w:tc>
          <w:tcPr>
            <w:tcW w:w="2094" w:type="dxa"/>
            <w:vAlign w:val="center"/>
          </w:tcPr>
          <w:p>
            <w:pPr>
              <w:adjustRightInd w:val="0"/>
              <w:snapToGrid w:val="0"/>
              <w:spacing w:line="240" w:lineRule="exact"/>
              <w:jc w:val="center"/>
              <w:rPr>
                <w:rFonts w:hint="eastAsia" w:ascii="宋体" w:hAnsi="宋体" w:eastAsia="宋体" w:cs="Times New Roman"/>
                <w:kern w:val="2"/>
                <w:sz w:val="22"/>
                <w:szCs w:val="24"/>
                <w:lang w:val="en-US" w:eastAsia="zh-CN" w:bidi="ar-SA"/>
              </w:rPr>
            </w:pPr>
            <w:r>
              <w:rPr>
                <w:rFonts w:hint="eastAsia" w:ascii="宋体" w:hAnsi="宋体"/>
                <w:sz w:val="22"/>
              </w:rPr>
              <w:t>财务</w:t>
            </w:r>
            <w:r>
              <w:rPr>
                <w:rFonts w:hint="eastAsia" w:ascii="宋体" w:hAnsi="宋体"/>
                <w:sz w:val="22"/>
                <w:lang w:val="en-US" w:eastAsia="zh-CN"/>
              </w:rPr>
              <w:t>金融岗</w:t>
            </w:r>
          </w:p>
        </w:tc>
        <w:tc>
          <w:tcPr>
            <w:tcW w:w="1796" w:type="dxa"/>
            <w:vAlign w:val="center"/>
          </w:tcPr>
          <w:p>
            <w:pPr>
              <w:adjustRightInd w:val="0"/>
              <w:snapToGrid w:val="0"/>
              <w:spacing w:line="240" w:lineRule="exact"/>
              <w:jc w:val="center"/>
              <w:rPr>
                <w:rFonts w:hint="default" w:ascii="宋体" w:hAnsi="宋体" w:eastAsia="宋体" w:cs="Times New Roman"/>
                <w:kern w:val="2"/>
                <w:sz w:val="22"/>
                <w:szCs w:val="24"/>
                <w:lang w:val="en-US" w:eastAsia="zh-CN" w:bidi="ar-SA"/>
              </w:rPr>
            </w:pPr>
            <w:r>
              <w:rPr>
                <w:rFonts w:hint="eastAsia" w:ascii="宋体" w:hAnsi="宋体"/>
                <w:sz w:val="22"/>
              </w:rPr>
              <w:t>硕士</w:t>
            </w:r>
          </w:p>
        </w:tc>
        <w:tc>
          <w:tcPr>
            <w:tcW w:w="5774" w:type="dxa"/>
            <w:vAlign w:val="center"/>
          </w:tcPr>
          <w:p>
            <w:pPr>
              <w:adjustRightInd w:val="0"/>
              <w:snapToGrid w:val="0"/>
              <w:spacing w:line="240" w:lineRule="exact"/>
              <w:rPr>
                <w:rFonts w:ascii="宋体" w:hAnsi="宋体" w:eastAsia="宋体" w:cs="Times New Roman"/>
                <w:kern w:val="2"/>
                <w:sz w:val="22"/>
                <w:szCs w:val="24"/>
                <w:lang w:val="en-US" w:eastAsia="zh-CN" w:bidi="ar-SA"/>
              </w:rPr>
            </w:pPr>
            <w:r>
              <w:rPr>
                <w:rFonts w:hint="eastAsia" w:ascii="宋体" w:hAnsi="宋体"/>
                <w:sz w:val="22"/>
              </w:rPr>
              <w:t>会计学、审计学、财务管理</w:t>
            </w:r>
            <w:r>
              <w:rPr>
                <w:rFonts w:hint="eastAsia" w:ascii="宋体" w:hAnsi="宋体"/>
                <w:sz w:val="22"/>
                <w:lang w:eastAsia="zh-CN"/>
              </w:rPr>
              <w:t>、</w:t>
            </w:r>
            <w:r>
              <w:rPr>
                <w:rFonts w:hint="eastAsia" w:ascii="宋体" w:hAnsi="宋体"/>
                <w:sz w:val="22"/>
              </w:rPr>
              <w:t>金融学类等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2094" w:type="dxa"/>
            <w:vAlign w:val="center"/>
          </w:tcPr>
          <w:p>
            <w:pPr>
              <w:adjustRightInd w:val="0"/>
              <w:snapToGrid w:val="0"/>
              <w:spacing w:line="240" w:lineRule="exact"/>
              <w:jc w:val="center"/>
              <w:rPr>
                <w:rFonts w:hint="eastAsia" w:ascii="宋体" w:hAnsi="宋体" w:eastAsia="宋体" w:cs="Times New Roman"/>
                <w:kern w:val="2"/>
                <w:sz w:val="22"/>
                <w:szCs w:val="24"/>
                <w:lang w:val="en-US" w:eastAsia="zh-CN" w:bidi="ar-SA"/>
              </w:rPr>
            </w:pPr>
            <w:bookmarkStart w:id="0" w:name="_GoBack"/>
            <w:bookmarkEnd w:id="0"/>
            <w:r>
              <w:rPr>
                <w:rFonts w:hint="eastAsia" w:ascii="宋体" w:hAnsi="宋体" w:cs="Times New Roman"/>
                <w:kern w:val="2"/>
                <w:sz w:val="22"/>
                <w:szCs w:val="24"/>
                <w:lang w:val="en-US" w:eastAsia="zh-CN" w:bidi="ar-SA"/>
              </w:rPr>
              <w:t>电商新媒体岗</w:t>
            </w:r>
          </w:p>
        </w:tc>
        <w:tc>
          <w:tcPr>
            <w:tcW w:w="1796" w:type="dxa"/>
            <w:vAlign w:val="center"/>
          </w:tcPr>
          <w:p>
            <w:pPr>
              <w:adjustRightInd w:val="0"/>
              <w:snapToGrid w:val="0"/>
              <w:spacing w:line="240" w:lineRule="exact"/>
              <w:jc w:val="center"/>
              <w:rPr>
                <w:rFonts w:hint="eastAsia" w:ascii="宋体" w:hAnsi="宋体" w:eastAsia="宋体" w:cs="Times New Roman"/>
                <w:kern w:val="2"/>
                <w:sz w:val="22"/>
                <w:szCs w:val="24"/>
                <w:lang w:val="en-US" w:eastAsia="zh-CN" w:bidi="ar-SA"/>
              </w:rPr>
            </w:pPr>
            <w:r>
              <w:rPr>
                <w:rFonts w:hint="eastAsia" w:ascii="宋体" w:hAnsi="宋体" w:cs="Times New Roman"/>
                <w:kern w:val="2"/>
                <w:sz w:val="22"/>
                <w:szCs w:val="24"/>
                <w:lang w:val="en-US" w:eastAsia="zh-CN" w:bidi="ar-SA"/>
              </w:rPr>
              <w:t>本科</w:t>
            </w:r>
          </w:p>
        </w:tc>
        <w:tc>
          <w:tcPr>
            <w:tcW w:w="5774" w:type="dxa"/>
            <w:vAlign w:val="center"/>
          </w:tcPr>
          <w:p>
            <w:pPr>
              <w:adjustRightInd w:val="0"/>
              <w:snapToGrid w:val="0"/>
              <w:spacing w:line="240" w:lineRule="exact"/>
              <w:rPr>
                <w:rFonts w:hint="default" w:ascii="宋体" w:hAnsi="宋体" w:eastAsia="宋体" w:cs="Times New Roman"/>
                <w:kern w:val="2"/>
                <w:sz w:val="22"/>
                <w:szCs w:val="24"/>
                <w:lang w:val="en-US" w:eastAsia="zh-CN" w:bidi="ar-SA"/>
              </w:rPr>
            </w:pPr>
            <w:r>
              <w:rPr>
                <w:rFonts w:hint="eastAsia" w:ascii="宋体" w:hAnsi="宋体"/>
                <w:sz w:val="22"/>
                <w:lang w:val="en-US" w:eastAsia="zh-CN"/>
              </w:rPr>
              <w:t>电子商务类、设计学类、</w:t>
            </w:r>
            <w:r>
              <w:rPr>
                <w:rFonts w:hint="eastAsia" w:ascii="宋体" w:hAnsi="宋体"/>
                <w:sz w:val="22"/>
              </w:rPr>
              <w:t>新闻学、广播电视编导、影视摄影与制作及相关</w:t>
            </w:r>
            <w:r>
              <w:rPr>
                <w:rFonts w:hint="eastAsia" w:ascii="宋体" w:hAnsi="宋体"/>
                <w:sz w:val="22"/>
                <w:lang w:val="en-US" w:eastAsia="zh-CN"/>
              </w:rPr>
              <w:t>专业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0" w:hRule="exact"/>
          <w:jc w:val="center"/>
        </w:trPr>
        <w:tc>
          <w:tcPr>
            <w:tcW w:w="2094" w:type="dxa"/>
            <w:vAlign w:val="center"/>
          </w:tcPr>
          <w:p>
            <w:pPr>
              <w:adjustRightInd w:val="0"/>
              <w:snapToGrid w:val="0"/>
              <w:spacing w:line="240" w:lineRule="exact"/>
              <w:jc w:val="center"/>
              <w:rPr>
                <w:rFonts w:hint="default" w:ascii="宋体" w:hAnsi="宋体" w:eastAsia="宋体" w:cs="Times New Roman"/>
                <w:kern w:val="2"/>
                <w:sz w:val="22"/>
                <w:szCs w:val="24"/>
                <w:lang w:val="en-US" w:eastAsia="zh-CN" w:bidi="ar-SA"/>
              </w:rPr>
            </w:pPr>
            <w:r>
              <w:rPr>
                <w:rFonts w:hint="eastAsia" w:ascii="宋体" w:hAnsi="宋体"/>
                <w:sz w:val="22"/>
                <w:lang w:val="en-US" w:eastAsia="zh-CN"/>
              </w:rPr>
              <w:t>人力资源管理岗</w:t>
            </w:r>
          </w:p>
        </w:tc>
        <w:tc>
          <w:tcPr>
            <w:tcW w:w="1796" w:type="dxa"/>
            <w:vAlign w:val="center"/>
          </w:tcPr>
          <w:p>
            <w:pPr>
              <w:adjustRightInd w:val="0"/>
              <w:snapToGrid w:val="0"/>
              <w:spacing w:line="240" w:lineRule="exact"/>
              <w:jc w:val="center"/>
              <w:rPr>
                <w:rFonts w:hint="default" w:ascii="宋体" w:hAnsi="宋体" w:eastAsia="宋体" w:cs="Times New Roman"/>
                <w:kern w:val="2"/>
                <w:sz w:val="22"/>
                <w:szCs w:val="24"/>
                <w:lang w:val="en-US" w:eastAsia="zh-CN" w:bidi="ar-SA"/>
              </w:rPr>
            </w:pPr>
            <w:r>
              <w:rPr>
                <w:rFonts w:hint="eastAsia" w:ascii="宋体" w:hAnsi="宋体"/>
                <w:sz w:val="22"/>
                <w:lang w:val="en-US" w:eastAsia="zh-CN"/>
              </w:rPr>
              <w:t>硕士/本科</w:t>
            </w:r>
          </w:p>
        </w:tc>
        <w:tc>
          <w:tcPr>
            <w:tcW w:w="5774" w:type="dxa"/>
            <w:vAlign w:val="center"/>
          </w:tcPr>
          <w:p>
            <w:pPr>
              <w:adjustRightInd w:val="0"/>
              <w:snapToGrid w:val="0"/>
              <w:spacing w:line="240" w:lineRule="exact"/>
              <w:rPr>
                <w:rFonts w:hint="eastAsia" w:ascii="宋体" w:hAnsi="宋体" w:eastAsia="宋体" w:cs="Times New Roman"/>
                <w:kern w:val="2"/>
                <w:sz w:val="22"/>
                <w:szCs w:val="24"/>
                <w:lang w:val="en-US" w:eastAsia="zh-CN" w:bidi="ar-SA"/>
              </w:rPr>
            </w:pPr>
            <w:r>
              <w:rPr>
                <w:rFonts w:hint="eastAsia" w:ascii="宋体" w:hAnsi="宋体"/>
                <w:sz w:val="22"/>
                <w:lang w:val="en-US" w:eastAsia="zh-CN"/>
              </w:rPr>
              <w:t>人力资源管理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0" w:hRule="exact"/>
          <w:jc w:val="center"/>
        </w:trPr>
        <w:tc>
          <w:tcPr>
            <w:tcW w:w="2094" w:type="dxa"/>
            <w:vAlign w:val="center"/>
          </w:tcPr>
          <w:p>
            <w:pPr>
              <w:adjustRightInd w:val="0"/>
              <w:snapToGrid w:val="0"/>
              <w:spacing w:line="240" w:lineRule="exact"/>
              <w:jc w:val="center"/>
              <w:rPr>
                <w:rFonts w:hint="eastAsia" w:ascii="宋体" w:hAnsi="宋体" w:eastAsia="宋体" w:cs="Times New Roman"/>
                <w:kern w:val="2"/>
                <w:sz w:val="22"/>
                <w:szCs w:val="24"/>
                <w:lang w:val="en-US" w:eastAsia="zh-CN" w:bidi="ar-SA"/>
              </w:rPr>
            </w:pPr>
            <w:r>
              <w:rPr>
                <w:rFonts w:hint="eastAsia" w:ascii="宋体" w:hAnsi="宋体"/>
                <w:sz w:val="22"/>
              </w:rPr>
              <w:t>审计监察</w:t>
            </w:r>
            <w:r>
              <w:rPr>
                <w:rFonts w:hint="eastAsia" w:ascii="宋体" w:hAnsi="宋体"/>
                <w:sz w:val="22"/>
                <w:lang w:val="en-US" w:eastAsia="zh-CN"/>
              </w:rPr>
              <w:t>法务岗</w:t>
            </w:r>
          </w:p>
        </w:tc>
        <w:tc>
          <w:tcPr>
            <w:tcW w:w="1796" w:type="dxa"/>
            <w:vAlign w:val="center"/>
          </w:tcPr>
          <w:p>
            <w:pPr>
              <w:adjustRightInd w:val="0"/>
              <w:snapToGrid w:val="0"/>
              <w:spacing w:line="240" w:lineRule="exact"/>
              <w:jc w:val="center"/>
              <w:rPr>
                <w:rFonts w:hint="default" w:ascii="宋体" w:hAnsi="宋体" w:eastAsia="宋体" w:cs="Times New Roman"/>
                <w:kern w:val="2"/>
                <w:sz w:val="22"/>
                <w:szCs w:val="24"/>
                <w:lang w:val="en-US" w:eastAsia="zh-CN" w:bidi="ar-SA"/>
              </w:rPr>
            </w:pPr>
            <w:r>
              <w:rPr>
                <w:rFonts w:hint="eastAsia" w:ascii="宋体" w:hAnsi="宋体"/>
                <w:sz w:val="22"/>
              </w:rPr>
              <w:t>本科</w:t>
            </w:r>
          </w:p>
        </w:tc>
        <w:tc>
          <w:tcPr>
            <w:tcW w:w="5774" w:type="dxa"/>
            <w:vAlign w:val="center"/>
          </w:tcPr>
          <w:p>
            <w:pPr>
              <w:adjustRightInd w:val="0"/>
              <w:snapToGrid w:val="0"/>
              <w:spacing w:line="240" w:lineRule="exact"/>
              <w:rPr>
                <w:rFonts w:hint="default" w:ascii="宋体" w:hAnsi="宋体" w:eastAsia="宋体" w:cs="Times New Roman"/>
                <w:kern w:val="2"/>
                <w:sz w:val="22"/>
                <w:szCs w:val="24"/>
                <w:lang w:val="en-US" w:eastAsia="zh-CN" w:bidi="ar-SA"/>
              </w:rPr>
            </w:pPr>
            <w:r>
              <w:rPr>
                <w:rFonts w:hint="eastAsia" w:ascii="宋体" w:hAnsi="宋体"/>
                <w:sz w:val="22"/>
              </w:rPr>
              <w:t>审计学、法学</w:t>
            </w:r>
            <w:r>
              <w:rPr>
                <w:rFonts w:hint="eastAsia" w:ascii="宋体" w:hAnsi="宋体"/>
                <w:sz w:val="22"/>
                <w:lang w:eastAsia="zh-CN"/>
              </w:rPr>
              <w:t>、</w:t>
            </w:r>
            <w:r>
              <w:rPr>
                <w:rFonts w:hint="eastAsia" w:ascii="宋体" w:hAnsi="宋体"/>
                <w:sz w:val="22"/>
                <w:lang w:val="en-US" w:eastAsia="zh-CN"/>
              </w:rPr>
              <w:t>会计学及相关专业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2094" w:type="dxa"/>
            <w:vAlign w:val="center"/>
          </w:tcPr>
          <w:p>
            <w:pPr>
              <w:adjustRightInd w:val="0"/>
              <w:snapToGrid w:val="0"/>
              <w:spacing w:line="240" w:lineRule="exact"/>
              <w:jc w:val="center"/>
              <w:rPr>
                <w:rFonts w:hint="eastAsia" w:ascii="宋体" w:hAnsi="宋体" w:eastAsia="宋体" w:cs="Times New Roman"/>
                <w:kern w:val="2"/>
                <w:sz w:val="22"/>
                <w:szCs w:val="24"/>
                <w:lang w:val="en-US" w:eastAsia="zh-CN" w:bidi="ar-SA"/>
              </w:rPr>
            </w:pPr>
            <w:r>
              <w:rPr>
                <w:rFonts w:hint="eastAsia" w:ascii="宋体" w:hAnsi="宋体" w:cs="Times New Roman"/>
                <w:kern w:val="2"/>
                <w:sz w:val="22"/>
                <w:szCs w:val="24"/>
                <w:lang w:val="en-US" w:eastAsia="zh-CN" w:bidi="ar-SA"/>
              </w:rPr>
              <w:t>综合管理岗</w:t>
            </w:r>
          </w:p>
        </w:tc>
        <w:tc>
          <w:tcPr>
            <w:tcW w:w="1796" w:type="dxa"/>
            <w:vAlign w:val="center"/>
          </w:tcPr>
          <w:p>
            <w:pPr>
              <w:adjustRightInd w:val="0"/>
              <w:snapToGrid w:val="0"/>
              <w:spacing w:line="240" w:lineRule="exact"/>
              <w:jc w:val="center"/>
              <w:rPr>
                <w:rFonts w:hint="default" w:ascii="宋体" w:hAnsi="宋体" w:eastAsia="宋体" w:cs="Times New Roman"/>
                <w:kern w:val="2"/>
                <w:sz w:val="22"/>
                <w:szCs w:val="24"/>
                <w:lang w:val="en-US" w:eastAsia="zh-CN" w:bidi="ar-SA"/>
              </w:rPr>
            </w:pPr>
            <w:r>
              <w:rPr>
                <w:rFonts w:hint="eastAsia" w:ascii="宋体" w:hAnsi="宋体" w:cs="Times New Roman"/>
                <w:kern w:val="2"/>
                <w:sz w:val="22"/>
                <w:szCs w:val="24"/>
                <w:lang w:val="en-US" w:eastAsia="zh-CN" w:bidi="ar-SA"/>
              </w:rPr>
              <w:t>本科</w:t>
            </w:r>
          </w:p>
        </w:tc>
        <w:tc>
          <w:tcPr>
            <w:tcW w:w="5774" w:type="dxa"/>
            <w:vAlign w:val="center"/>
          </w:tcPr>
          <w:p>
            <w:pPr>
              <w:adjustRightInd w:val="0"/>
              <w:snapToGrid w:val="0"/>
              <w:spacing w:line="240" w:lineRule="exact"/>
              <w:rPr>
                <w:rFonts w:hint="default" w:ascii="宋体" w:hAnsi="宋体" w:eastAsia="Microsoft YaHei UI" w:cs="Times New Roman"/>
                <w:kern w:val="2"/>
                <w:sz w:val="22"/>
                <w:szCs w:val="24"/>
                <w:lang w:val="en-US" w:eastAsia="zh-CN" w:bidi="ar-SA"/>
              </w:rPr>
            </w:pPr>
            <w:r>
              <w:rPr>
                <w:rFonts w:hint="eastAsia" w:ascii="宋体" w:hAnsi="宋体"/>
                <w:sz w:val="22"/>
              </w:rPr>
              <w:t>化</w:t>
            </w:r>
            <w:r>
              <w:rPr>
                <w:rFonts w:hint="eastAsia" w:ascii="宋体" w:hAnsi="宋体"/>
                <w:sz w:val="22"/>
                <w:lang w:val="en-US" w:eastAsia="zh-CN"/>
              </w:rPr>
              <w:t>学化</w:t>
            </w:r>
            <w:r>
              <w:rPr>
                <w:rFonts w:hint="eastAsia" w:ascii="宋体" w:hAnsi="宋体"/>
                <w:sz w:val="22"/>
              </w:rPr>
              <w:t>工类</w:t>
            </w:r>
            <w:r>
              <w:rPr>
                <w:rFonts w:hint="eastAsia" w:ascii="宋体" w:hAnsi="宋体"/>
                <w:sz w:val="22"/>
                <w:lang w:eastAsia="zh-CN"/>
              </w:rPr>
              <w:t>、</w:t>
            </w:r>
            <w:r>
              <w:rPr>
                <w:rFonts w:hint="eastAsia" w:ascii="宋体" w:hAnsi="宋体"/>
                <w:sz w:val="22"/>
                <w:lang w:val="en-US" w:eastAsia="zh-CN"/>
              </w:rPr>
              <w:t>材料类、设计学类、</w:t>
            </w:r>
            <w:r>
              <w:rPr>
                <w:rFonts w:hint="eastAsia" w:ascii="宋体" w:hAnsi="宋体"/>
                <w:sz w:val="22"/>
              </w:rPr>
              <w:t>物流管理与工程类</w:t>
            </w:r>
            <w:r>
              <w:rPr>
                <w:rFonts w:hint="eastAsia" w:ascii="宋体" w:hAnsi="宋体"/>
                <w:sz w:val="22"/>
                <w:lang w:eastAsia="zh-CN"/>
              </w:rPr>
              <w:t>、</w:t>
            </w:r>
            <w:r>
              <w:rPr>
                <w:rFonts w:hint="eastAsia" w:ascii="宋体" w:hAnsi="宋体"/>
                <w:sz w:val="22"/>
              </w:rPr>
              <w:t>中国语言文学类</w:t>
            </w:r>
            <w:r>
              <w:rPr>
                <w:rFonts w:hint="eastAsia" w:ascii="宋体" w:hAnsi="宋体"/>
                <w:sz w:val="22"/>
                <w:lang w:eastAsia="zh-CN"/>
              </w:rPr>
              <w:t>、</w:t>
            </w:r>
            <w:r>
              <w:rPr>
                <w:rFonts w:hint="eastAsia" w:ascii="宋体" w:hAnsi="宋体"/>
                <w:sz w:val="22"/>
              </w:rPr>
              <w:t>统计学类</w:t>
            </w:r>
            <w:r>
              <w:rPr>
                <w:rFonts w:hint="eastAsia" w:ascii="宋体" w:hAnsi="宋体"/>
                <w:sz w:val="22"/>
                <w:lang w:eastAsia="zh-CN"/>
              </w:rPr>
              <w:t>、</w:t>
            </w:r>
            <w:r>
              <w:rPr>
                <w:rFonts w:hint="eastAsia" w:ascii="宋体" w:hAnsi="宋体"/>
                <w:sz w:val="22"/>
                <w:lang w:val="en-US" w:eastAsia="zh-CN"/>
              </w:rPr>
              <w:t>工商管理类、公共管理类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0" w:hRule="exact"/>
          <w:jc w:val="center"/>
        </w:trPr>
        <w:tc>
          <w:tcPr>
            <w:tcW w:w="2094" w:type="dxa"/>
            <w:vAlign w:val="center"/>
          </w:tcPr>
          <w:p>
            <w:pPr>
              <w:adjustRightInd w:val="0"/>
              <w:snapToGrid w:val="0"/>
              <w:spacing w:line="240" w:lineRule="exact"/>
              <w:jc w:val="center"/>
              <w:rPr>
                <w:rFonts w:hint="eastAsia" w:ascii="宋体" w:hAnsi="宋体" w:eastAsia="宋体" w:cs="Times New Roman"/>
                <w:kern w:val="2"/>
                <w:sz w:val="22"/>
                <w:szCs w:val="24"/>
                <w:lang w:val="en-US" w:eastAsia="zh-CN" w:bidi="ar-SA"/>
              </w:rPr>
            </w:pPr>
            <w:r>
              <w:rPr>
                <w:rFonts w:hint="eastAsia" w:ascii="宋体" w:hAnsi="宋体"/>
                <w:sz w:val="22"/>
              </w:rPr>
              <w:t>海外营销</w:t>
            </w:r>
            <w:r>
              <w:rPr>
                <w:rFonts w:hint="eastAsia" w:ascii="宋体" w:hAnsi="宋体"/>
                <w:sz w:val="22"/>
                <w:lang w:val="en-US" w:eastAsia="zh-CN"/>
              </w:rPr>
              <w:t>岗</w:t>
            </w:r>
          </w:p>
        </w:tc>
        <w:tc>
          <w:tcPr>
            <w:tcW w:w="1796" w:type="dxa"/>
            <w:vAlign w:val="center"/>
          </w:tcPr>
          <w:p>
            <w:pPr>
              <w:adjustRightInd w:val="0"/>
              <w:snapToGrid w:val="0"/>
              <w:spacing w:line="240" w:lineRule="exact"/>
              <w:jc w:val="center"/>
              <w:rPr>
                <w:rFonts w:hint="default" w:ascii="宋体" w:hAnsi="宋体" w:eastAsia="宋体" w:cs="Times New Roman"/>
                <w:kern w:val="2"/>
                <w:sz w:val="22"/>
                <w:szCs w:val="24"/>
                <w:lang w:val="en-US" w:eastAsia="zh-CN" w:bidi="ar-SA"/>
              </w:rPr>
            </w:pPr>
            <w:r>
              <w:rPr>
                <w:rFonts w:hint="eastAsia" w:ascii="宋体" w:hAnsi="宋体"/>
                <w:sz w:val="22"/>
              </w:rPr>
              <w:t>本科</w:t>
            </w:r>
          </w:p>
        </w:tc>
        <w:tc>
          <w:tcPr>
            <w:tcW w:w="5774" w:type="dxa"/>
            <w:vAlign w:val="center"/>
          </w:tcPr>
          <w:p>
            <w:pPr>
              <w:adjustRightInd w:val="0"/>
              <w:snapToGrid w:val="0"/>
              <w:spacing w:line="240" w:lineRule="exact"/>
              <w:rPr>
                <w:rFonts w:hint="default" w:ascii="宋体" w:hAnsi="宋体" w:eastAsia="宋体" w:cs="Times New Roman"/>
                <w:kern w:val="2"/>
                <w:sz w:val="22"/>
                <w:szCs w:val="24"/>
                <w:lang w:val="en-US" w:eastAsia="zh-CN" w:bidi="ar-SA"/>
              </w:rPr>
            </w:pPr>
            <w:r>
              <w:rPr>
                <w:rFonts w:hint="eastAsia" w:ascii="黑体" w:hAnsi="黑体"/>
                <w:sz w:val="22"/>
                <w:szCs w:val="22"/>
                <w:lang w:val="en-US" w:eastAsia="zh-CN"/>
              </w:rPr>
              <w:t>英语、日语、西班牙语、经济与贸易类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0" w:hRule="exact"/>
          <w:jc w:val="center"/>
        </w:trPr>
        <w:tc>
          <w:tcPr>
            <w:tcW w:w="2094" w:type="dxa"/>
            <w:vAlign w:val="center"/>
          </w:tcPr>
          <w:p>
            <w:pPr>
              <w:adjustRightInd w:val="0"/>
              <w:snapToGrid w:val="0"/>
              <w:spacing w:line="240" w:lineRule="exact"/>
              <w:jc w:val="center"/>
              <w:rPr>
                <w:rFonts w:hint="default" w:ascii="宋体" w:hAnsi="宋体" w:eastAsia="宋体" w:cs="Times New Roman"/>
                <w:kern w:val="2"/>
                <w:sz w:val="22"/>
                <w:szCs w:val="24"/>
                <w:lang w:val="en-US" w:eastAsia="zh-CN" w:bidi="ar-SA"/>
              </w:rPr>
            </w:pPr>
            <w:r>
              <w:rPr>
                <w:rFonts w:hint="eastAsia" w:ascii="宋体" w:hAnsi="宋体"/>
                <w:sz w:val="22"/>
              </w:rPr>
              <w:t>国内销售</w:t>
            </w:r>
            <w:r>
              <w:rPr>
                <w:rFonts w:hint="eastAsia" w:ascii="宋体" w:hAnsi="宋体"/>
                <w:sz w:val="22"/>
                <w:lang w:val="en-US" w:eastAsia="zh-CN"/>
              </w:rPr>
              <w:t>岗</w:t>
            </w:r>
          </w:p>
        </w:tc>
        <w:tc>
          <w:tcPr>
            <w:tcW w:w="1796" w:type="dxa"/>
            <w:vAlign w:val="center"/>
          </w:tcPr>
          <w:p>
            <w:pPr>
              <w:adjustRightInd w:val="0"/>
              <w:snapToGrid w:val="0"/>
              <w:spacing w:line="240" w:lineRule="exact"/>
              <w:jc w:val="center"/>
              <w:rPr>
                <w:rFonts w:hint="default" w:ascii="宋体" w:hAnsi="宋体" w:eastAsia="宋体" w:cs="Times New Roman"/>
                <w:kern w:val="2"/>
                <w:sz w:val="22"/>
                <w:szCs w:val="24"/>
                <w:lang w:val="en-US" w:eastAsia="zh-CN" w:bidi="ar-SA"/>
              </w:rPr>
            </w:pPr>
            <w:r>
              <w:rPr>
                <w:rFonts w:hint="eastAsia" w:ascii="宋体" w:hAnsi="宋体"/>
                <w:sz w:val="22"/>
              </w:rPr>
              <w:t>本科</w:t>
            </w:r>
            <w:r>
              <w:rPr>
                <w:rFonts w:hint="eastAsia" w:ascii="宋体" w:hAnsi="宋体"/>
                <w:sz w:val="22"/>
                <w:lang w:val="en-US" w:eastAsia="zh-CN"/>
              </w:rPr>
              <w:t>/专科</w:t>
            </w:r>
          </w:p>
        </w:tc>
        <w:tc>
          <w:tcPr>
            <w:tcW w:w="5774" w:type="dxa"/>
            <w:vAlign w:val="center"/>
          </w:tcPr>
          <w:p>
            <w:pPr>
              <w:adjustRightInd w:val="0"/>
              <w:snapToGrid w:val="0"/>
              <w:spacing w:line="240" w:lineRule="exact"/>
              <w:rPr>
                <w:rFonts w:hint="eastAsia" w:ascii="宋体" w:hAnsi="宋体" w:eastAsia="宋体" w:cs="Times New Roman"/>
                <w:kern w:val="2"/>
                <w:sz w:val="22"/>
                <w:szCs w:val="24"/>
                <w:lang w:val="en-US" w:eastAsia="zh-CN" w:bidi="ar-SA"/>
              </w:rPr>
            </w:pPr>
            <w:r>
              <w:rPr>
                <w:rFonts w:hint="eastAsia" w:ascii="宋体" w:hAnsi="宋体"/>
                <w:sz w:val="22"/>
              </w:rPr>
              <w:t>专业不限</w:t>
            </w:r>
            <w:r>
              <w:rPr>
                <w:rFonts w:hint="eastAsia" w:ascii="宋体" w:hAnsi="宋体"/>
                <w:sz w:val="22"/>
                <w:lang w:eastAsia="zh-CN"/>
              </w:rPr>
              <w:t>，</w:t>
            </w:r>
            <w:r>
              <w:rPr>
                <w:rFonts w:hint="eastAsia" w:ascii="黑体" w:hAnsi="黑体"/>
                <w:sz w:val="22"/>
                <w:szCs w:val="22"/>
              </w:rPr>
              <w:t>化</w:t>
            </w:r>
            <w:r>
              <w:rPr>
                <w:rFonts w:hint="eastAsia" w:ascii="黑体" w:hAnsi="黑体"/>
                <w:sz w:val="22"/>
                <w:szCs w:val="22"/>
                <w:lang w:val="en-US" w:eastAsia="zh-CN"/>
              </w:rPr>
              <w:t>学化</w:t>
            </w:r>
            <w:r>
              <w:rPr>
                <w:rFonts w:hint="eastAsia" w:ascii="黑体" w:hAnsi="黑体"/>
                <w:sz w:val="22"/>
                <w:szCs w:val="22"/>
              </w:rPr>
              <w:t>工类</w:t>
            </w:r>
            <w:r>
              <w:rPr>
                <w:rFonts w:hint="eastAsia" w:ascii="黑体" w:hAnsi="黑体"/>
                <w:sz w:val="22"/>
                <w:szCs w:val="22"/>
                <w:lang w:eastAsia="zh-CN"/>
              </w:rPr>
              <w:t>、</w:t>
            </w:r>
            <w:r>
              <w:rPr>
                <w:rFonts w:hint="eastAsia" w:ascii="黑体" w:hAnsi="黑体"/>
                <w:sz w:val="22"/>
                <w:szCs w:val="22"/>
                <w:lang w:val="en-US" w:eastAsia="zh-CN"/>
              </w:rPr>
              <w:t>材料类</w:t>
            </w:r>
            <w:r>
              <w:rPr>
                <w:rFonts w:hint="eastAsia" w:ascii="宋体" w:hAnsi="宋体"/>
                <w:sz w:val="22"/>
              </w:rPr>
              <w:t>及相关专业</w:t>
            </w:r>
            <w:r>
              <w:rPr>
                <w:rFonts w:hint="eastAsia" w:ascii="宋体" w:hAnsi="宋体"/>
                <w:sz w:val="22"/>
                <w:lang w:val="en-US" w:eastAsia="zh-CN"/>
              </w:rPr>
              <w:t>优先</w:t>
            </w:r>
          </w:p>
        </w:tc>
      </w:tr>
    </w:tbl>
    <w:p>
      <w:pPr>
        <w:keepNext w:val="0"/>
        <w:keepLines w:val="0"/>
        <w:pageBreakBefore w:val="0"/>
        <w:widowControl/>
        <w:kinsoku/>
        <w:wordWrap/>
        <w:overflowPunct/>
        <w:topLinePunct w:val="0"/>
        <w:autoSpaceDE/>
        <w:autoSpaceDN/>
        <w:bidi w:val="0"/>
        <w:adjustRightInd/>
        <w:spacing w:line="360" w:lineRule="exact"/>
        <w:textAlignment w:val="auto"/>
        <w:rPr>
          <w:rFonts w:ascii="黑体" w:hAnsi="黑体" w:eastAsia="黑体"/>
          <w:color w:val="000000"/>
          <w:sz w:val="24"/>
          <w:szCs w:val="22"/>
        </w:rPr>
      </w:pPr>
      <w:r>
        <w:rPr>
          <w:rFonts w:hint="eastAsia" w:ascii="黑体" w:hAnsi="黑体" w:eastAsia="黑体"/>
          <w:color w:val="000000"/>
          <w:sz w:val="24"/>
          <w:szCs w:val="22"/>
          <w:lang w:val="en-US" w:eastAsia="zh-CN"/>
        </w:rPr>
        <w:t>四</w:t>
      </w:r>
      <w:r>
        <w:rPr>
          <w:rFonts w:hint="eastAsia" w:ascii="黑体" w:hAnsi="黑体" w:eastAsia="黑体"/>
          <w:color w:val="000000"/>
          <w:sz w:val="24"/>
          <w:szCs w:val="22"/>
        </w:rPr>
        <w:t>、招聘流程</w:t>
      </w:r>
    </w:p>
    <w:p>
      <w:pPr>
        <w:keepNext w:val="0"/>
        <w:keepLines w:val="0"/>
        <w:pageBreakBefore w:val="0"/>
        <w:widowControl/>
        <w:kinsoku/>
        <w:wordWrap/>
        <w:overflowPunct/>
        <w:topLinePunct w:val="0"/>
        <w:autoSpaceDE/>
        <w:autoSpaceDN/>
        <w:bidi w:val="0"/>
        <w:adjustRightInd/>
        <w:spacing w:line="360" w:lineRule="exact"/>
        <w:ind w:firstLine="440" w:firstLineChars="200"/>
        <w:textAlignment w:val="auto"/>
        <w:rPr>
          <w:rFonts w:hint="eastAsia" w:ascii="黑体" w:hAnsi="黑体" w:eastAsia="宋体"/>
          <w:color w:val="000000"/>
          <w:sz w:val="18"/>
          <w:lang w:eastAsia="zh-CN"/>
        </w:rPr>
      </w:pPr>
      <w:r>
        <w:rPr>
          <w:rFonts w:hint="eastAsia" w:ascii="黑体" w:hAnsi="黑体"/>
          <w:color w:val="000000"/>
          <w:sz w:val="22"/>
        </w:rPr>
        <w:t>简历投递(网申/现场投递)→简历筛选→面试安排→签约及</w:t>
      </w:r>
      <w:r>
        <w:rPr>
          <w:rFonts w:hint="eastAsia" w:ascii="黑体" w:hAnsi="黑体" w:eastAsia="黑体"/>
          <w:color w:val="000000"/>
          <w:sz w:val="22"/>
        </w:rPr>
        <w:t>offer</w:t>
      </w:r>
      <w:r>
        <w:rPr>
          <w:rFonts w:hint="eastAsia" w:ascii="黑体" w:hAnsi="黑体"/>
          <w:color w:val="000000"/>
          <w:sz w:val="22"/>
        </w:rPr>
        <w:t>发放→入职报到</w:t>
      </w:r>
      <w:r>
        <w:rPr>
          <w:rFonts w:hint="eastAsia" w:ascii="黑体" w:hAnsi="黑体"/>
          <w:color w:val="000000"/>
          <w:sz w:val="22"/>
          <w:lang w:eastAsia="zh-CN"/>
        </w:rPr>
        <w:t>。</w:t>
      </w:r>
    </w:p>
    <w:p>
      <w:pPr>
        <w:keepNext w:val="0"/>
        <w:keepLines w:val="0"/>
        <w:pageBreakBefore w:val="0"/>
        <w:widowControl/>
        <w:kinsoku/>
        <w:wordWrap/>
        <w:overflowPunct/>
        <w:topLinePunct w:val="0"/>
        <w:autoSpaceDE/>
        <w:autoSpaceDN/>
        <w:bidi w:val="0"/>
        <w:adjustRightInd/>
        <w:spacing w:line="360" w:lineRule="exact"/>
        <w:textAlignment w:val="auto"/>
        <w:rPr>
          <w:rFonts w:ascii="黑体" w:hAnsi="黑体" w:eastAsia="黑体"/>
          <w:color w:val="000000"/>
          <w:sz w:val="24"/>
          <w:szCs w:val="22"/>
        </w:rPr>
      </w:pPr>
      <w:r>
        <w:rPr>
          <w:rFonts w:hint="eastAsia" w:ascii="黑体" w:hAnsi="黑体" w:eastAsia="黑体"/>
          <w:color w:val="000000"/>
          <w:sz w:val="24"/>
          <w:szCs w:val="22"/>
          <w:lang w:val="en-US" w:eastAsia="zh-CN"/>
        </w:rPr>
        <w:t>五</w:t>
      </w:r>
      <w:r>
        <w:rPr>
          <w:rFonts w:hint="eastAsia" w:ascii="黑体" w:hAnsi="黑体" w:eastAsia="黑体"/>
          <w:color w:val="000000"/>
          <w:sz w:val="24"/>
          <w:szCs w:val="22"/>
        </w:rPr>
        <w:t>、薪酬</w:t>
      </w:r>
      <w:r>
        <w:rPr>
          <w:rFonts w:ascii="黑体" w:hAnsi="黑体" w:eastAsia="黑体"/>
          <w:color w:val="000000"/>
          <w:sz w:val="24"/>
          <w:szCs w:val="22"/>
        </w:rPr>
        <w:t>说明</w:t>
      </w:r>
    </w:p>
    <w:p>
      <w:pPr>
        <w:keepNext w:val="0"/>
        <w:keepLines w:val="0"/>
        <w:pageBreakBefore w:val="0"/>
        <w:widowControl/>
        <w:kinsoku/>
        <w:wordWrap/>
        <w:overflowPunct/>
        <w:topLinePunct w:val="0"/>
        <w:autoSpaceDE/>
        <w:autoSpaceDN/>
        <w:bidi w:val="0"/>
        <w:adjustRightInd/>
        <w:spacing w:line="360" w:lineRule="exact"/>
        <w:ind w:firstLine="440" w:firstLineChars="200"/>
        <w:textAlignment w:val="auto"/>
        <w:rPr>
          <w:rFonts w:ascii="黑体" w:hAnsi="黑体"/>
          <w:color w:val="000000"/>
          <w:sz w:val="22"/>
        </w:rPr>
      </w:pPr>
      <w:r>
        <w:rPr>
          <w:rFonts w:hint="eastAsia" w:ascii="黑体" w:hAnsi="黑体"/>
          <w:color w:val="000000"/>
          <w:sz w:val="22"/>
        </w:rPr>
        <w:t>转正后</w:t>
      </w:r>
      <w:r>
        <w:rPr>
          <w:rFonts w:ascii="黑体" w:hAnsi="黑体"/>
          <w:color w:val="000000"/>
          <w:sz w:val="22"/>
        </w:rPr>
        <w:t>第一年</w:t>
      </w:r>
      <w:r>
        <w:rPr>
          <w:rFonts w:hint="eastAsia" w:ascii="黑体" w:hAnsi="黑体"/>
          <w:color w:val="000000"/>
          <w:sz w:val="22"/>
        </w:rPr>
        <w:t>综合</w:t>
      </w:r>
      <w:r>
        <w:rPr>
          <w:rFonts w:ascii="黑体" w:hAnsi="黑体"/>
          <w:color w:val="000000"/>
          <w:sz w:val="22"/>
        </w:rPr>
        <w:t>收入参考:</w:t>
      </w:r>
    </w:p>
    <w:p>
      <w:pPr>
        <w:keepNext w:val="0"/>
        <w:keepLines w:val="0"/>
        <w:pageBreakBefore w:val="0"/>
        <w:widowControl/>
        <w:kinsoku/>
        <w:wordWrap/>
        <w:overflowPunct/>
        <w:topLinePunct w:val="0"/>
        <w:autoSpaceDE/>
        <w:autoSpaceDN/>
        <w:bidi w:val="0"/>
        <w:adjustRightInd/>
        <w:spacing w:line="360" w:lineRule="exact"/>
        <w:ind w:firstLine="440" w:firstLineChars="200"/>
        <w:textAlignment w:val="auto"/>
        <w:rPr>
          <w:rFonts w:ascii="黑体" w:hAnsi="黑体"/>
          <w:color w:val="000000"/>
          <w:sz w:val="22"/>
        </w:rPr>
      </w:pPr>
      <w:r>
        <w:rPr>
          <w:rFonts w:hint="eastAsia" w:ascii="黑体" w:hAnsi="黑体"/>
          <w:color w:val="000000"/>
          <w:sz w:val="22"/>
        </w:rPr>
        <w:t>博士(研发</w:t>
      </w:r>
      <w:r>
        <w:rPr>
          <w:rFonts w:ascii="黑体" w:hAnsi="黑体"/>
          <w:color w:val="000000"/>
          <w:sz w:val="22"/>
        </w:rPr>
        <w:t>)</w:t>
      </w:r>
      <w:r>
        <w:rPr>
          <w:rFonts w:ascii="黑体" w:hAnsi="黑体" w:eastAsia="黑体"/>
          <w:color w:val="000000"/>
          <w:sz w:val="22"/>
        </w:rPr>
        <w:t>35</w:t>
      </w:r>
      <w:r>
        <w:rPr>
          <w:rFonts w:hint="eastAsia" w:ascii="黑体" w:hAnsi="黑体" w:eastAsia="黑体"/>
          <w:color w:val="000000"/>
          <w:sz w:val="22"/>
        </w:rPr>
        <w:t>～</w:t>
      </w:r>
      <w:r>
        <w:rPr>
          <w:rFonts w:ascii="黑体" w:hAnsi="黑体" w:eastAsia="黑体"/>
          <w:color w:val="000000"/>
          <w:sz w:val="22"/>
        </w:rPr>
        <w:t>40</w:t>
      </w:r>
      <w:r>
        <w:rPr>
          <w:rFonts w:hint="eastAsia" w:ascii="黑体" w:hAnsi="黑体" w:eastAsia="黑体"/>
          <w:color w:val="000000"/>
          <w:sz w:val="22"/>
        </w:rPr>
        <w:t>W</w:t>
      </w:r>
      <w:r>
        <w:rPr>
          <w:rFonts w:ascii="黑体" w:hAnsi="黑体" w:eastAsia="黑体"/>
          <w:color w:val="000000"/>
          <w:sz w:val="22"/>
        </w:rPr>
        <w:t>/</w:t>
      </w:r>
      <w:r>
        <w:rPr>
          <w:rFonts w:hint="eastAsia" w:ascii="黑体" w:hAnsi="黑体"/>
          <w:color w:val="000000"/>
          <w:sz w:val="22"/>
        </w:rPr>
        <w:t>年，硕士(研发)</w:t>
      </w:r>
      <w:r>
        <w:rPr>
          <w:rFonts w:ascii="黑体" w:hAnsi="黑体" w:eastAsia="黑体"/>
          <w:color w:val="000000"/>
          <w:sz w:val="22"/>
        </w:rPr>
        <w:t>18</w:t>
      </w:r>
      <w:r>
        <w:rPr>
          <w:rFonts w:hint="eastAsia" w:ascii="黑体" w:hAnsi="黑体" w:eastAsia="黑体"/>
          <w:color w:val="000000"/>
          <w:sz w:val="22"/>
        </w:rPr>
        <w:t>～</w:t>
      </w:r>
      <w:r>
        <w:rPr>
          <w:rFonts w:ascii="黑体" w:hAnsi="黑体" w:eastAsia="黑体"/>
          <w:color w:val="000000"/>
          <w:sz w:val="22"/>
        </w:rPr>
        <w:t>25</w:t>
      </w:r>
      <w:r>
        <w:rPr>
          <w:rFonts w:hint="eastAsia" w:ascii="黑体" w:hAnsi="黑体" w:eastAsia="黑体"/>
          <w:color w:val="000000"/>
          <w:sz w:val="22"/>
        </w:rPr>
        <w:t>W</w:t>
      </w:r>
      <w:r>
        <w:rPr>
          <w:rFonts w:ascii="黑体" w:hAnsi="黑体"/>
          <w:color w:val="000000"/>
          <w:sz w:val="22"/>
        </w:rPr>
        <w:t>/</w:t>
      </w:r>
      <w:r>
        <w:rPr>
          <w:rFonts w:hint="eastAsia" w:ascii="黑体" w:hAnsi="黑体"/>
          <w:color w:val="000000"/>
          <w:sz w:val="22"/>
        </w:rPr>
        <w:t>年，硕士(其他)</w:t>
      </w:r>
      <w:r>
        <w:rPr>
          <w:rFonts w:ascii="黑体" w:hAnsi="黑体"/>
          <w:color w:val="000000"/>
          <w:sz w:val="22"/>
        </w:rPr>
        <w:t>14</w:t>
      </w:r>
      <w:r>
        <w:rPr>
          <w:rFonts w:hint="eastAsia" w:ascii="黑体" w:hAnsi="黑体" w:eastAsia="黑体"/>
          <w:color w:val="000000"/>
          <w:sz w:val="22"/>
        </w:rPr>
        <w:t>～</w:t>
      </w:r>
      <w:r>
        <w:rPr>
          <w:rFonts w:ascii="黑体" w:hAnsi="黑体"/>
          <w:color w:val="000000"/>
          <w:sz w:val="22"/>
        </w:rPr>
        <w:t>16W/</w:t>
      </w:r>
      <w:r>
        <w:rPr>
          <w:rFonts w:hint="eastAsia" w:ascii="黑体" w:hAnsi="黑体"/>
          <w:color w:val="000000"/>
          <w:sz w:val="22"/>
        </w:rPr>
        <w:t>年；</w:t>
      </w:r>
    </w:p>
    <w:p>
      <w:pPr>
        <w:keepNext w:val="0"/>
        <w:keepLines w:val="0"/>
        <w:pageBreakBefore w:val="0"/>
        <w:widowControl/>
        <w:kinsoku/>
        <w:wordWrap/>
        <w:overflowPunct/>
        <w:topLinePunct w:val="0"/>
        <w:autoSpaceDE/>
        <w:autoSpaceDN/>
        <w:bidi w:val="0"/>
        <w:adjustRightInd/>
        <w:spacing w:line="360" w:lineRule="exact"/>
        <w:ind w:firstLine="440" w:firstLineChars="200"/>
        <w:textAlignment w:val="auto"/>
        <w:rPr>
          <w:rFonts w:hint="eastAsia" w:ascii="黑体" w:hAnsi="黑体"/>
          <w:color w:val="000000"/>
          <w:sz w:val="22"/>
          <w:lang w:eastAsia="zh-CN"/>
        </w:rPr>
      </w:pPr>
      <w:r>
        <w:rPr>
          <w:rFonts w:hint="eastAsia" w:ascii="黑体" w:hAnsi="黑体"/>
          <w:color w:val="000000"/>
          <w:sz w:val="22"/>
        </w:rPr>
        <w:t>本科：营销类</w:t>
      </w:r>
      <w:r>
        <w:rPr>
          <w:rFonts w:hint="eastAsia" w:ascii="黑体" w:hAnsi="黑体" w:eastAsia="黑体"/>
          <w:color w:val="000000"/>
          <w:sz w:val="22"/>
        </w:rPr>
        <w:t>1</w:t>
      </w:r>
      <w:r>
        <w:rPr>
          <w:rFonts w:ascii="黑体" w:hAnsi="黑体" w:eastAsia="黑体"/>
          <w:color w:val="000000"/>
          <w:sz w:val="22"/>
        </w:rPr>
        <w:t>0</w:t>
      </w:r>
      <w:r>
        <w:rPr>
          <w:rFonts w:hint="eastAsia" w:ascii="黑体" w:hAnsi="黑体" w:eastAsia="黑体"/>
          <w:color w:val="000000"/>
          <w:sz w:val="22"/>
        </w:rPr>
        <w:t>～20</w:t>
      </w:r>
      <w:r>
        <w:rPr>
          <w:rFonts w:ascii="黑体" w:hAnsi="黑体" w:eastAsia="黑体"/>
          <w:color w:val="000000"/>
          <w:sz w:val="22"/>
        </w:rPr>
        <w:t>W</w:t>
      </w:r>
      <w:r>
        <w:rPr>
          <w:rFonts w:ascii="黑体" w:hAnsi="黑体"/>
          <w:color w:val="000000"/>
          <w:sz w:val="22"/>
        </w:rPr>
        <w:t>/</w:t>
      </w:r>
      <w:r>
        <w:rPr>
          <w:rFonts w:hint="eastAsia" w:ascii="黑体" w:hAnsi="黑体"/>
          <w:color w:val="000000"/>
          <w:sz w:val="22"/>
        </w:rPr>
        <w:t>年，技术类</w:t>
      </w:r>
      <w:r>
        <w:rPr>
          <w:rFonts w:hint="eastAsia" w:ascii="黑体" w:hAnsi="黑体" w:eastAsia="黑体"/>
          <w:color w:val="000000"/>
          <w:sz w:val="22"/>
        </w:rPr>
        <w:t>8～</w:t>
      </w:r>
      <w:r>
        <w:rPr>
          <w:rFonts w:ascii="黑体" w:hAnsi="黑体" w:eastAsia="黑体"/>
          <w:color w:val="000000"/>
          <w:sz w:val="22"/>
        </w:rPr>
        <w:t>12W</w:t>
      </w:r>
      <w:r>
        <w:rPr>
          <w:rFonts w:ascii="黑体" w:hAnsi="黑体"/>
          <w:color w:val="000000"/>
          <w:sz w:val="22"/>
        </w:rPr>
        <w:t>/</w:t>
      </w:r>
      <w:r>
        <w:rPr>
          <w:rFonts w:hint="eastAsia" w:ascii="黑体" w:hAnsi="黑体"/>
          <w:color w:val="000000"/>
          <w:sz w:val="22"/>
        </w:rPr>
        <w:t>年，其他</w:t>
      </w:r>
      <w:r>
        <w:rPr>
          <w:rFonts w:hint="eastAsia" w:ascii="黑体" w:hAnsi="黑体" w:eastAsia="黑体"/>
          <w:color w:val="000000"/>
          <w:sz w:val="22"/>
        </w:rPr>
        <w:t>8～</w:t>
      </w:r>
      <w:r>
        <w:rPr>
          <w:rFonts w:ascii="黑体" w:hAnsi="黑体" w:eastAsia="黑体"/>
          <w:color w:val="000000"/>
          <w:sz w:val="22"/>
        </w:rPr>
        <w:t>10W</w:t>
      </w:r>
      <w:r>
        <w:rPr>
          <w:rFonts w:ascii="黑体" w:hAnsi="黑体"/>
          <w:color w:val="000000"/>
          <w:sz w:val="22"/>
        </w:rPr>
        <w:t>/</w:t>
      </w:r>
      <w:r>
        <w:rPr>
          <w:rFonts w:hint="eastAsia" w:ascii="黑体" w:hAnsi="黑体"/>
          <w:color w:val="000000"/>
          <w:sz w:val="22"/>
        </w:rPr>
        <w:t>年</w:t>
      </w:r>
      <w:r>
        <w:rPr>
          <w:rFonts w:hint="eastAsia" w:ascii="黑体" w:hAnsi="黑体"/>
          <w:color w:val="000000"/>
          <w:sz w:val="22"/>
          <w:lang w:eastAsia="zh-CN"/>
        </w:rPr>
        <w:t>；</w:t>
      </w:r>
    </w:p>
    <w:p>
      <w:pPr>
        <w:keepNext w:val="0"/>
        <w:keepLines w:val="0"/>
        <w:pageBreakBefore w:val="0"/>
        <w:widowControl/>
        <w:kinsoku/>
        <w:wordWrap/>
        <w:overflowPunct/>
        <w:topLinePunct w:val="0"/>
        <w:autoSpaceDE/>
        <w:autoSpaceDN/>
        <w:bidi w:val="0"/>
        <w:adjustRightInd/>
        <w:spacing w:line="360" w:lineRule="exact"/>
        <w:ind w:firstLine="440" w:firstLineChars="200"/>
        <w:textAlignment w:val="auto"/>
        <w:rPr>
          <w:rFonts w:ascii="黑体" w:hAnsi="黑体"/>
          <w:color w:val="000000"/>
          <w:sz w:val="18"/>
        </w:rPr>
      </w:pPr>
      <w:r>
        <w:rPr>
          <w:rFonts w:hint="eastAsia" w:ascii="黑体" w:hAnsi="黑体"/>
          <w:color w:val="000000"/>
          <w:sz w:val="22"/>
          <w:lang w:val="en-US" w:eastAsia="zh-CN"/>
        </w:rPr>
        <w:t>专科：</w:t>
      </w:r>
      <w:r>
        <w:rPr>
          <w:rFonts w:hint="eastAsia" w:ascii="黑体" w:hAnsi="黑体" w:eastAsia="黑体"/>
          <w:color w:val="000000"/>
          <w:sz w:val="22"/>
          <w:lang w:val="en-US" w:eastAsia="zh-CN"/>
        </w:rPr>
        <w:t>7</w:t>
      </w:r>
      <w:r>
        <w:rPr>
          <w:rFonts w:hint="eastAsia" w:ascii="黑体" w:hAnsi="黑体" w:eastAsia="黑体"/>
          <w:color w:val="000000"/>
          <w:sz w:val="22"/>
        </w:rPr>
        <w:t>～</w:t>
      </w:r>
      <w:r>
        <w:rPr>
          <w:rFonts w:hint="eastAsia" w:ascii="黑体" w:hAnsi="黑体" w:eastAsia="黑体"/>
          <w:color w:val="000000"/>
          <w:sz w:val="22"/>
          <w:lang w:val="en-US" w:eastAsia="zh-CN"/>
        </w:rPr>
        <w:t>9</w:t>
      </w:r>
      <w:r>
        <w:rPr>
          <w:rFonts w:ascii="黑体" w:hAnsi="黑体" w:eastAsia="黑体"/>
          <w:color w:val="000000"/>
          <w:sz w:val="22"/>
        </w:rPr>
        <w:t>W</w:t>
      </w:r>
      <w:r>
        <w:rPr>
          <w:rFonts w:ascii="黑体" w:hAnsi="黑体"/>
          <w:color w:val="000000"/>
          <w:sz w:val="22"/>
        </w:rPr>
        <w:t>/</w:t>
      </w:r>
      <w:r>
        <w:rPr>
          <w:rFonts w:hint="eastAsia" w:ascii="黑体" w:hAnsi="黑体"/>
          <w:color w:val="000000"/>
          <w:sz w:val="22"/>
        </w:rPr>
        <w:t>年</w:t>
      </w:r>
      <w:r>
        <w:rPr>
          <w:rFonts w:hint="eastAsia" w:ascii="黑体" w:hAnsi="黑体"/>
          <w:color w:val="000000"/>
          <w:sz w:val="22"/>
          <w:lang w:eastAsia="zh-CN"/>
        </w:rPr>
        <w:t>。</w:t>
      </w:r>
    </w:p>
    <w:p>
      <w:pPr>
        <w:keepNext w:val="0"/>
        <w:keepLines w:val="0"/>
        <w:pageBreakBefore w:val="0"/>
        <w:widowControl/>
        <w:kinsoku/>
        <w:wordWrap/>
        <w:overflowPunct/>
        <w:topLinePunct w:val="0"/>
        <w:autoSpaceDE/>
        <w:autoSpaceDN/>
        <w:bidi w:val="0"/>
        <w:adjustRightInd/>
        <w:spacing w:line="360" w:lineRule="exact"/>
        <w:textAlignment w:val="auto"/>
        <w:rPr>
          <w:rFonts w:ascii="黑体" w:hAnsi="黑体" w:eastAsia="黑体"/>
          <w:color w:val="000000"/>
          <w:sz w:val="24"/>
          <w:szCs w:val="22"/>
        </w:rPr>
      </w:pPr>
      <w:r>
        <w:rPr>
          <w:rFonts w:hint="eastAsia" w:ascii="黑体" w:hAnsi="黑体" w:eastAsia="黑体"/>
          <w:color w:val="000000"/>
          <w:sz w:val="24"/>
          <w:szCs w:val="22"/>
          <w:lang w:val="en-US" w:eastAsia="zh-CN"/>
        </w:rPr>
        <w:t>六</w:t>
      </w:r>
      <w:r>
        <w:rPr>
          <w:rFonts w:hint="eastAsia" w:ascii="黑体" w:hAnsi="黑体" w:eastAsia="黑体"/>
          <w:color w:val="000000"/>
          <w:sz w:val="24"/>
          <w:szCs w:val="22"/>
        </w:rPr>
        <w:t>、成长路径</w:t>
      </w:r>
    </w:p>
    <w:p>
      <w:pPr>
        <w:keepNext w:val="0"/>
        <w:keepLines w:val="0"/>
        <w:pageBreakBefore w:val="0"/>
        <w:widowControl/>
        <w:kinsoku/>
        <w:wordWrap/>
        <w:overflowPunct/>
        <w:topLinePunct w:val="0"/>
        <w:autoSpaceDE/>
        <w:autoSpaceDN/>
        <w:bidi w:val="0"/>
        <w:adjustRightInd/>
        <w:snapToGrid w:val="0"/>
        <w:spacing w:before="78" w:beforeLines="25" w:after="78" w:afterLines="25" w:line="360" w:lineRule="exact"/>
        <w:ind w:left="420" w:leftChars="200"/>
        <w:textAlignment w:val="auto"/>
        <w:rPr>
          <w:rFonts w:hint="eastAsia" w:ascii="黑体" w:hAnsi="黑体" w:eastAsia="宋体" w:cs="Calibri"/>
          <w:color w:val="000000"/>
          <w:sz w:val="22"/>
          <w:szCs w:val="22"/>
          <w:shd w:val="clear" w:color="auto" w:fill="FFFFFF"/>
          <w:lang w:eastAsia="zh-CN"/>
        </w:rPr>
      </w:pPr>
      <w:r>
        <w:rPr>
          <w:rFonts w:hint="eastAsia" w:ascii="黑体" w:hAnsi="黑体" w:cs="Calibri"/>
          <w:b/>
          <w:bCs/>
          <w:color w:val="000000"/>
          <w:sz w:val="22"/>
          <w:szCs w:val="22"/>
          <w:shd w:val="clear" w:color="auto" w:fill="FFFFFF"/>
        </w:rPr>
        <w:t>管理通道：</w:t>
      </w:r>
      <w:r>
        <w:rPr>
          <w:rFonts w:hint="eastAsia" w:ascii="黑体" w:hAnsi="黑体" w:eastAsia="黑体" w:cs="Calibri"/>
          <w:color w:val="000000"/>
          <w:sz w:val="22"/>
          <w:szCs w:val="22"/>
          <w:shd w:val="clear" w:color="auto" w:fill="FFFFFF"/>
        </w:rPr>
        <w:t>XX</w:t>
      </w:r>
      <w:r>
        <w:rPr>
          <w:rFonts w:hint="eastAsia" w:ascii="黑体" w:hAnsi="黑体" w:cs="Calibri"/>
          <w:color w:val="000000"/>
          <w:sz w:val="22"/>
          <w:szCs w:val="22"/>
          <w:shd w:val="clear" w:color="auto" w:fill="FFFFFF"/>
        </w:rPr>
        <w:t>员→班组长→科长→经理→部长→总监→总经理→副总裁</w:t>
      </w:r>
      <w:r>
        <w:rPr>
          <w:rFonts w:hint="eastAsia" w:ascii="黑体" w:hAnsi="黑体" w:cs="Calibri"/>
          <w:color w:val="000000"/>
          <w:sz w:val="22"/>
          <w:szCs w:val="22"/>
          <w:shd w:val="clear" w:color="auto" w:fill="FFFFFF"/>
          <w:lang w:eastAsia="zh-CN"/>
        </w:rPr>
        <w:t>；</w:t>
      </w:r>
    </w:p>
    <w:p>
      <w:pPr>
        <w:keepNext w:val="0"/>
        <w:keepLines w:val="0"/>
        <w:pageBreakBefore w:val="0"/>
        <w:widowControl/>
        <w:kinsoku/>
        <w:wordWrap/>
        <w:overflowPunct/>
        <w:topLinePunct w:val="0"/>
        <w:autoSpaceDE/>
        <w:autoSpaceDN/>
        <w:bidi w:val="0"/>
        <w:adjustRightInd/>
        <w:snapToGrid w:val="0"/>
        <w:spacing w:before="78" w:beforeLines="25" w:after="78" w:afterLines="25" w:line="360" w:lineRule="exact"/>
        <w:ind w:left="420" w:leftChars="200"/>
        <w:textAlignment w:val="auto"/>
        <w:rPr>
          <w:rFonts w:hint="eastAsia" w:ascii="黑体" w:hAnsi="黑体" w:eastAsia="宋体" w:cs="Calibri"/>
          <w:color w:val="000000"/>
          <w:sz w:val="22"/>
          <w:szCs w:val="22"/>
          <w:shd w:val="clear" w:color="auto" w:fill="FFFFFF"/>
          <w:lang w:eastAsia="zh-CN"/>
        </w:rPr>
      </w:pPr>
      <w:r>
        <w:rPr>
          <w:rFonts w:hint="eastAsia" w:ascii="黑体" w:hAnsi="黑体" w:cs="Calibri"/>
          <w:b/>
          <w:bCs/>
          <w:color w:val="000000"/>
          <w:sz w:val="22"/>
          <w:szCs w:val="22"/>
          <w:shd w:val="clear" w:color="auto" w:fill="FFFFFF"/>
          <w:lang w:val="en-US" w:eastAsia="zh-CN"/>
        </w:rPr>
        <w:t>专业</w:t>
      </w:r>
      <w:r>
        <w:rPr>
          <w:rFonts w:hint="eastAsia" w:ascii="黑体" w:hAnsi="黑体" w:cs="Calibri"/>
          <w:b/>
          <w:bCs/>
          <w:color w:val="000000"/>
          <w:sz w:val="22"/>
          <w:szCs w:val="22"/>
          <w:shd w:val="clear" w:color="auto" w:fill="FFFFFF"/>
        </w:rPr>
        <w:t>通道：</w:t>
      </w:r>
      <w:r>
        <w:rPr>
          <w:rFonts w:hint="eastAsia" w:ascii="黑体" w:hAnsi="黑体" w:eastAsia="黑体" w:cs="Calibri"/>
          <w:color w:val="000000"/>
          <w:sz w:val="22"/>
          <w:szCs w:val="22"/>
          <w:shd w:val="clear" w:color="auto" w:fill="FFFFFF"/>
        </w:rPr>
        <w:t>XX</w:t>
      </w:r>
      <w:r>
        <w:rPr>
          <w:rFonts w:hint="eastAsia" w:ascii="黑体" w:hAnsi="黑体" w:cs="Calibri"/>
          <w:color w:val="000000"/>
          <w:sz w:val="22"/>
          <w:szCs w:val="22"/>
          <w:shd w:val="clear" w:color="auto" w:fill="FFFFFF"/>
        </w:rPr>
        <w:t>员→助理X</w:t>
      </w:r>
      <w:r>
        <w:rPr>
          <w:rFonts w:ascii="黑体" w:hAnsi="黑体" w:cs="Calibri"/>
          <w:color w:val="000000"/>
          <w:sz w:val="22"/>
          <w:szCs w:val="22"/>
          <w:shd w:val="clear" w:color="auto" w:fill="FFFFFF"/>
        </w:rPr>
        <w:t>X</w:t>
      </w:r>
      <w:r>
        <w:rPr>
          <w:rFonts w:hint="eastAsia" w:ascii="黑体" w:hAnsi="黑体" w:cs="Calibri"/>
          <w:color w:val="000000"/>
          <w:sz w:val="22"/>
          <w:szCs w:val="22"/>
          <w:shd w:val="clear" w:color="auto" w:fill="FFFFFF"/>
        </w:rPr>
        <w:t>师→</w:t>
      </w:r>
      <w:r>
        <w:rPr>
          <w:rFonts w:hint="eastAsia" w:ascii="黑体" w:hAnsi="黑体" w:cs="Calibri"/>
          <w:color w:val="000000"/>
          <w:sz w:val="22"/>
          <w:szCs w:val="22"/>
          <w:shd w:val="clear" w:color="auto" w:fill="FFFFFF"/>
          <w:lang w:val="en-US" w:eastAsia="zh-CN"/>
        </w:rPr>
        <w:t>初级</w:t>
      </w:r>
      <w:r>
        <w:rPr>
          <w:rFonts w:hint="eastAsia" w:ascii="黑体" w:hAnsi="黑体" w:eastAsia="黑体" w:cs="Calibri"/>
          <w:color w:val="000000"/>
          <w:sz w:val="22"/>
          <w:szCs w:val="22"/>
          <w:shd w:val="clear" w:color="auto" w:fill="FFFFFF"/>
        </w:rPr>
        <w:t>X</w:t>
      </w:r>
      <w:r>
        <w:rPr>
          <w:rFonts w:ascii="黑体" w:hAnsi="黑体" w:eastAsia="黑体" w:cs="Calibri"/>
          <w:color w:val="000000"/>
          <w:sz w:val="22"/>
          <w:szCs w:val="22"/>
          <w:shd w:val="clear" w:color="auto" w:fill="FFFFFF"/>
        </w:rPr>
        <w:t>X</w:t>
      </w:r>
      <w:r>
        <w:rPr>
          <w:rFonts w:hint="eastAsia" w:ascii="黑体" w:hAnsi="黑体" w:cs="Calibri"/>
          <w:color w:val="000000"/>
          <w:sz w:val="22"/>
          <w:szCs w:val="22"/>
          <w:shd w:val="clear" w:color="auto" w:fill="FFFFFF"/>
        </w:rPr>
        <w:t>师→</w:t>
      </w:r>
      <w:r>
        <w:rPr>
          <w:rFonts w:hint="eastAsia" w:ascii="黑体" w:hAnsi="黑体" w:cs="Calibri"/>
          <w:color w:val="000000"/>
          <w:sz w:val="22"/>
          <w:szCs w:val="22"/>
          <w:shd w:val="clear" w:color="auto" w:fill="FFFFFF"/>
          <w:lang w:val="en-US" w:eastAsia="zh-CN"/>
        </w:rPr>
        <w:t>中</w:t>
      </w:r>
      <w:r>
        <w:rPr>
          <w:rFonts w:hint="eastAsia" w:ascii="黑体" w:hAnsi="黑体" w:cs="Calibri"/>
          <w:color w:val="000000"/>
          <w:sz w:val="22"/>
          <w:szCs w:val="22"/>
          <w:shd w:val="clear" w:color="auto" w:fill="FFFFFF"/>
        </w:rPr>
        <w:t>级</w:t>
      </w:r>
      <w:r>
        <w:rPr>
          <w:rFonts w:hint="eastAsia" w:ascii="黑体" w:hAnsi="黑体" w:eastAsia="黑体" w:cs="Calibri"/>
          <w:color w:val="000000"/>
          <w:sz w:val="22"/>
          <w:szCs w:val="22"/>
          <w:shd w:val="clear" w:color="auto" w:fill="FFFFFF"/>
        </w:rPr>
        <w:t>X</w:t>
      </w:r>
      <w:r>
        <w:rPr>
          <w:rFonts w:ascii="黑体" w:hAnsi="黑体" w:eastAsia="黑体" w:cs="Calibri"/>
          <w:color w:val="000000"/>
          <w:sz w:val="22"/>
          <w:szCs w:val="22"/>
          <w:shd w:val="clear" w:color="auto" w:fill="FFFFFF"/>
        </w:rPr>
        <w:t>X</w:t>
      </w:r>
      <w:r>
        <w:rPr>
          <w:rFonts w:hint="eastAsia" w:ascii="黑体" w:hAnsi="黑体" w:cs="Calibri"/>
          <w:color w:val="000000"/>
          <w:sz w:val="22"/>
          <w:szCs w:val="22"/>
          <w:shd w:val="clear" w:color="auto" w:fill="FFFFFF"/>
        </w:rPr>
        <w:t>师→高级</w:t>
      </w:r>
      <w:r>
        <w:rPr>
          <w:rFonts w:hint="eastAsia" w:ascii="黑体" w:hAnsi="黑体" w:eastAsia="黑体" w:cs="Calibri"/>
          <w:color w:val="000000"/>
          <w:sz w:val="22"/>
          <w:szCs w:val="22"/>
          <w:shd w:val="clear" w:color="auto" w:fill="FFFFFF"/>
        </w:rPr>
        <w:t>X</w:t>
      </w:r>
      <w:r>
        <w:rPr>
          <w:rFonts w:ascii="黑体" w:hAnsi="黑体" w:eastAsia="黑体" w:cs="Calibri"/>
          <w:color w:val="000000"/>
          <w:sz w:val="22"/>
          <w:szCs w:val="22"/>
          <w:shd w:val="clear" w:color="auto" w:fill="FFFFFF"/>
        </w:rPr>
        <w:t>X</w:t>
      </w:r>
      <w:r>
        <w:rPr>
          <w:rFonts w:hint="eastAsia" w:ascii="黑体" w:hAnsi="黑体" w:cs="Calibri"/>
          <w:color w:val="000000"/>
          <w:sz w:val="22"/>
          <w:szCs w:val="22"/>
          <w:shd w:val="clear" w:color="auto" w:fill="FFFFFF"/>
        </w:rPr>
        <w:t>师→资深</w:t>
      </w:r>
      <w:r>
        <w:rPr>
          <w:rFonts w:hint="eastAsia" w:ascii="黑体" w:hAnsi="黑体" w:eastAsia="黑体" w:cs="Calibri"/>
          <w:color w:val="000000"/>
          <w:sz w:val="22"/>
          <w:szCs w:val="22"/>
          <w:shd w:val="clear" w:color="auto" w:fill="FFFFFF"/>
        </w:rPr>
        <w:t>X</w:t>
      </w:r>
      <w:r>
        <w:rPr>
          <w:rFonts w:ascii="黑体" w:hAnsi="黑体" w:eastAsia="黑体" w:cs="Calibri"/>
          <w:color w:val="000000"/>
          <w:sz w:val="22"/>
          <w:szCs w:val="22"/>
          <w:shd w:val="clear" w:color="auto" w:fill="FFFFFF"/>
        </w:rPr>
        <w:t>X</w:t>
      </w:r>
      <w:r>
        <w:rPr>
          <w:rFonts w:hint="eastAsia" w:ascii="黑体" w:hAnsi="黑体" w:cs="Calibri"/>
          <w:color w:val="000000"/>
          <w:sz w:val="22"/>
          <w:szCs w:val="22"/>
          <w:shd w:val="clear" w:color="auto" w:fill="FFFFFF"/>
        </w:rPr>
        <w:t>师→总X</w:t>
      </w:r>
      <w:r>
        <w:rPr>
          <w:rFonts w:ascii="黑体" w:hAnsi="黑体" w:cs="Calibri"/>
          <w:color w:val="000000"/>
          <w:sz w:val="22"/>
          <w:szCs w:val="22"/>
          <w:shd w:val="clear" w:color="auto" w:fill="FFFFFF"/>
        </w:rPr>
        <w:t>X</w:t>
      </w:r>
      <w:r>
        <w:rPr>
          <w:rFonts w:hint="eastAsia" w:ascii="黑体" w:hAnsi="黑体" w:cs="Calibri"/>
          <w:color w:val="000000"/>
          <w:sz w:val="22"/>
          <w:szCs w:val="22"/>
          <w:shd w:val="clear" w:color="auto" w:fill="FFFFFF"/>
        </w:rPr>
        <w:t>师</w:t>
      </w:r>
      <w:r>
        <w:rPr>
          <w:rFonts w:hint="eastAsia" w:ascii="黑体" w:hAnsi="黑体" w:cs="Calibri"/>
          <w:color w:val="000000"/>
          <w:sz w:val="22"/>
          <w:szCs w:val="22"/>
          <w:shd w:val="clear" w:color="auto" w:fill="FFFFFF"/>
          <w:lang w:eastAsia="zh-CN"/>
        </w:rPr>
        <w:t>；</w:t>
      </w:r>
    </w:p>
    <w:p>
      <w:pPr>
        <w:keepNext w:val="0"/>
        <w:keepLines w:val="0"/>
        <w:pageBreakBefore w:val="0"/>
        <w:widowControl/>
        <w:kinsoku/>
        <w:wordWrap/>
        <w:overflowPunct/>
        <w:topLinePunct w:val="0"/>
        <w:autoSpaceDE/>
        <w:autoSpaceDN/>
        <w:bidi w:val="0"/>
        <w:adjustRightInd/>
        <w:snapToGrid w:val="0"/>
        <w:spacing w:before="78" w:beforeLines="25" w:after="78" w:afterLines="25" w:line="360" w:lineRule="exact"/>
        <w:ind w:left="420" w:leftChars="200"/>
        <w:textAlignment w:val="auto"/>
        <w:rPr>
          <w:rFonts w:hint="eastAsia" w:ascii="黑体" w:hAnsi="黑体" w:cs="Calibri"/>
          <w:color w:val="000000"/>
          <w:sz w:val="22"/>
          <w:szCs w:val="22"/>
          <w:shd w:val="clear" w:color="auto" w:fill="FFFFFF"/>
          <w:lang w:val="en-US" w:eastAsia="zh-CN"/>
        </w:rPr>
      </w:pPr>
      <w:r>
        <w:rPr>
          <w:rFonts w:hint="eastAsia" w:ascii="黑体" w:hAnsi="黑体" w:cs="Calibri"/>
          <w:b/>
          <w:bCs/>
          <w:color w:val="000000"/>
          <w:sz w:val="22"/>
          <w:szCs w:val="22"/>
          <w:shd w:val="clear" w:color="auto" w:fill="FFFFFF"/>
          <w:lang w:val="en-US" w:eastAsia="zh-CN"/>
        </w:rPr>
        <w:t>营销</w:t>
      </w:r>
      <w:r>
        <w:rPr>
          <w:rFonts w:hint="eastAsia" w:ascii="黑体" w:hAnsi="黑体" w:cs="Calibri"/>
          <w:b/>
          <w:bCs/>
          <w:color w:val="000000"/>
          <w:sz w:val="22"/>
          <w:szCs w:val="22"/>
          <w:shd w:val="clear" w:color="auto" w:fill="FFFFFF"/>
        </w:rPr>
        <w:t>通道：</w:t>
      </w:r>
      <w:r>
        <w:rPr>
          <w:rFonts w:hint="eastAsia" w:ascii="黑体" w:hAnsi="黑体" w:cs="Calibri"/>
          <w:color w:val="000000"/>
          <w:sz w:val="22"/>
          <w:szCs w:val="22"/>
          <w:shd w:val="clear" w:color="auto" w:fill="FFFFFF"/>
          <w:lang w:val="en-US" w:eastAsia="zh-CN"/>
        </w:rPr>
        <w:t>营销培训生</w:t>
      </w:r>
      <w:r>
        <w:rPr>
          <w:rFonts w:hint="eastAsia" w:ascii="黑体" w:hAnsi="黑体" w:cs="Calibri"/>
          <w:color w:val="000000"/>
          <w:sz w:val="22"/>
          <w:szCs w:val="22"/>
          <w:shd w:val="clear" w:color="auto" w:fill="FFFFFF"/>
        </w:rPr>
        <w:t>→</w:t>
      </w:r>
      <w:r>
        <w:rPr>
          <w:rFonts w:hint="eastAsia" w:ascii="黑体" w:hAnsi="黑体" w:cs="Calibri"/>
          <w:color w:val="000000"/>
          <w:sz w:val="22"/>
          <w:szCs w:val="22"/>
          <w:shd w:val="clear" w:color="auto" w:fill="FFFFFF"/>
          <w:lang w:val="en-US" w:eastAsia="zh-CN"/>
        </w:rPr>
        <w:t>市场专员</w:t>
      </w:r>
      <w:r>
        <w:rPr>
          <w:rFonts w:hint="eastAsia" w:ascii="黑体" w:hAnsi="黑体" w:cs="Calibri"/>
          <w:color w:val="000000"/>
          <w:sz w:val="22"/>
          <w:szCs w:val="22"/>
          <w:shd w:val="clear" w:color="auto" w:fill="FFFFFF"/>
        </w:rPr>
        <w:t>→</w:t>
      </w:r>
      <w:r>
        <w:rPr>
          <w:rFonts w:hint="eastAsia" w:ascii="黑体" w:hAnsi="黑体" w:cs="Calibri"/>
          <w:color w:val="000000"/>
          <w:sz w:val="22"/>
          <w:szCs w:val="22"/>
          <w:shd w:val="clear" w:color="auto" w:fill="FFFFFF"/>
          <w:lang w:val="en-US" w:eastAsia="zh-CN"/>
        </w:rPr>
        <w:t>销售助理</w:t>
      </w:r>
      <w:r>
        <w:rPr>
          <w:rFonts w:hint="eastAsia" w:ascii="黑体" w:hAnsi="黑体" w:cs="Calibri"/>
          <w:color w:val="000000"/>
          <w:sz w:val="22"/>
          <w:szCs w:val="22"/>
          <w:shd w:val="clear" w:color="auto" w:fill="FFFFFF"/>
        </w:rPr>
        <w:t>→</w:t>
      </w:r>
      <w:r>
        <w:rPr>
          <w:rFonts w:hint="eastAsia" w:ascii="黑体" w:hAnsi="黑体" w:cs="Calibri"/>
          <w:color w:val="000000"/>
          <w:sz w:val="22"/>
          <w:szCs w:val="22"/>
          <w:shd w:val="clear" w:color="auto" w:fill="FFFFFF"/>
          <w:lang w:val="en-US" w:eastAsia="zh-CN"/>
        </w:rPr>
        <w:t>片区</w:t>
      </w:r>
      <w:r>
        <w:rPr>
          <w:rFonts w:hint="eastAsia" w:ascii="黑体" w:hAnsi="黑体" w:cs="Calibri"/>
          <w:color w:val="000000"/>
          <w:sz w:val="22"/>
          <w:szCs w:val="22"/>
          <w:shd w:val="clear" w:color="auto" w:fill="FFFFFF"/>
        </w:rPr>
        <w:t>经理→</w:t>
      </w:r>
      <w:r>
        <w:rPr>
          <w:rFonts w:hint="eastAsia" w:ascii="黑体" w:hAnsi="黑体" w:cs="Calibri"/>
          <w:color w:val="000000"/>
          <w:sz w:val="22"/>
          <w:szCs w:val="22"/>
          <w:shd w:val="clear" w:color="auto" w:fill="FFFFFF"/>
          <w:lang w:val="en-US" w:eastAsia="zh-CN"/>
        </w:rPr>
        <w:t>大区经理/经销商</w:t>
      </w:r>
      <w:r>
        <w:rPr>
          <w:rFonts w:hint="eastAsia" w:ascii="黑体" w:hAnsi="黑体" w:cs="Calibri"/>
          <w:color w:val="000000"/>
          <w:sz w:val="22"/>
          <w:szCs w:val="22"/>
          <w:shd w:val="clear" w:color="auto" w:fill="FFFFFF"/>
        </w:rPr>
        <w:t>→</w:t>
      </w:r>
      <w:r>
        <w:rPr>
          <w:rFonts w:hint="eastAsia" w:ascii="黑体" w:hAnsi="黑体" w:cs="Calibri"/>
          <w:color w:val="000000"/>
          <w:sz w:val="22"/>
          <w:szCs w:val="22"/>
          <w:shd w:val="clear" w:color="auto" w:fill="FFFFFF"/>
          <w:lang w:val="en-US" w:eastAsia="zh-CN"/>
        </w:rPr>
        <w:t>销售</w:t>
      </w:r>
      <w:r>
        <w:rPr>
          <w:rFonts w:hint="eastAsia" w:ascii="黑体" w:hAnsi="黑体" w:cs="Calibri"/>
          <w:color w:val="000000"/>
          <w:sz w:val="22"/>
          <w:szCs w:val="22"/>
          <w:shd w:val="clear" w:color="auto" w:fill="FFFFFF"/>
        </w:rPr>
        <w:t>部长</w:t>
      </w:r>
      <w:r>
        <w:rPr>
          <w:rFonts w:hint="eastAsia" w:ascii="黑体" w:hAnsi="黑体" w:cs="Calibri"/>
          <w:color w:val="000000"/>
          <w:sz w:val="22"/>
          <w:szCs w:val="22"/>
          <w:shd w:val="clear" w:color="auto" w:fill="FFFFFF"/>
          <w:lang w:val="en-US" w:eastAsia="zh-CN"/>
        </w:rPr>
        <w:t>/经销商</w:t>
      </w:r>
    </w:p>
    <w:p>
      <w:pPr>
        <w:keepNext w:val="0"/>
        <w:keepLines w:val="0"/>
        <w:pageBreakBefore w:val="0"/>
        <w:widowControl/>
        <w:kinsoku/>
        <w:wordWrap/>
        <w:overflowPunct/>
        <w:topLinePunct w:val="0"/>
        <w:autoSpaceDE/>
        <w:autoSpaceDN/>
        <w:bidi w:val="0"/>
        <w:adjustRightInd/>
        <w:snapToGrid w:val="0"/>
        <w:spacing w:before="78" w:beforeLines="25" w:after="78" w:afterLines="25" w:line="360" w:lineRule="exact"/>
        <w:ind w:left="420" w:leftChars="200" w:firstLine="1100" w:firstLineChars="500"/>
        <w:textAlignment w:val="auto"/>
        <w:rPr>
          <w:rFonts w:hint="eastAsia" w:ascii="黑体" w:hAnsi="黑体" w:eastAsia="宋体" w:cs="Calibri"/>
          <w:color w:val="000000"/>
          <w:sz w:val="22"/>
          <w:szCs w:val="22"/>
          <w:shd w:val="clear" w:color="auto" w:fill="FFFFFF"/>
          <w:lang w:eastAsia="zh-CN"/>
        </w:rPr>
      </w:pPr>
      <w:r>
        <w:rPr>
          <w:rFonts w:hint="eastAsia" w:ascii="黑体" w:hAnsi="黑体" w:cs="Calibri"/>
          <w:color w:val="000000"/>
          <w:sz w:val="22"/>
          <w:szCs w:val="22"/>
          <w:shd w:val="clear" w:color="auto" w:fill="FFFFFF"/>
        </w:rPr>
        <w:t>→</w:t>
      </w:r>
      <w:r>
        <w:rPr>
          <w:rFonts w:hint="eastAsia" w:ascii="黑体" w:hAnsi="黑体" w:cs="Calibri"/>
          <w:color w:val="000000"/>
          <w:sz w:val="22"/>
          <w:szCs w:val="22"/>
          <w:shd w:val="clear" w:color="auto" w:fill="FFFFFF"/>
          <w:lang w:val="en-US" w:eastAsia="zh-CN"/>
        </w:rPr>
        <w:t>销售</w:t>
      </w:r>
      <w:r>
        <w:rPr>
          <w:rFonts w:hint="eastAsia" w:ascii="黑体" w:hAnsi="黑体" w:cs="Calibri"/>
          <w:color w:val="000000"/>
          <w:sz w:val="22"/>
          <w:szCs w:val="22"/>
          <w:shd w:val="clear" w:color="auto" w:fill="FFFFFF"/>
        </w:rPr>
        <w:t>总监</w:t>
      </w:r>
      <w:r>
        <w:rPr>
          <w:rFonts w:hint="eastAsia" w:ascii="黑体" w:hAnsi="黑体" w:cs="Calibri"/>
          <w:color w:val="000000"/>
          <w:sz w:val="22"/>
          <w:szCs w:val="22"/>
          <w:shd w:val="clear" w:color="auto" w:fill="FFFFFF"/>
          <w:lang w:val="en-US" w:eastAsia="zh-CN"/>
        </w:rPr>
        <w:t>/经销商。</w:t>
      </w:r>
    </w:p>
    <w:p>
      <w:pPr>
        <w:keepNext w:val="0"/>
        <w:keepLines w:val="0"/>
        <w:pageBreakBefore w:val="0"/>
        <w:widowControl/>
        <w:kinsoku/>
        <w:wordWrap/>
        <w:overflowPunct/>
        <w:topLinePunct w:val="0"/>
        <w:autoSpaceDE/>
        <w:autoSpaceDN/>
        <w:bidi w:val="0"/>
        <w:adjustRightInd/>
        <w:spacing w:line="360" w:lineRule="exact"/>
        <w:textAlignment w:val="auto"/>
        <w:rPr>
          <w:rFonts w:ascii="黑体" w:hAnsi="黑体" w:eastAsia="黑体"/>
          <w:color w:val="000000"/>
          <w:sz w:val="24"/>
          <w:szCs w:val="22"/>
        </w:rPr>
      </w:pPr>
      <w:r>
        <w:rPr>
          <w:rFonts w:hint="eastAsia" w:ascii="黑体" w:hAnsi="黑体" w:eastAsia="黑体"/>
          <w:color w:val="000000"/>
          <w:sz w:val="24"/>
          <w:szCs w:val="22"/>
          <w:lang w:val="en-US" w:eastAsia="zh-CN"/>
        </w:rPr>
        <w:t>七</w:t>
      </w:r>
      <w:r>
        <w:rPr>
          <w:rFonts w:hint="eastAsia" w:ascii="黑体" w:hAnsi="黑体" w:eastAsia="黑体"/>
          <w:color w:val="000000"/>
          <w:sz w:val="24"/>
          <w:szCs w:val="22"/>
        </w:rPr>
        <w:t>、员工福利</w:t>
      </w:r>
    </w:p>
    <w:p>
      <w:pPr>
        <w:keepNext w:val="0"/>
        <w:keepLines w:val="0"/>
        <w:pageBreakBefore w:val="0"/>
        <w:widowControl/>
        <w:kinsoku/>
        <w:wordWrap/>
        <w:overflowPunct/>
        <w:topLinePunct w:val="0"/>
        <w:autoSpaceDE/>
        <w:autoSpaceDN/>
        <w:bidi w:val="0"/>
        <w:adjustRightInd/>
        <w:spacing w:line="360" w:lineRule="exact"/>
        <w:ind w:left="1785" w:leftChars="114" w:hanging="1546" w:hangingChars="700"/>
        <w:textAlignment w:val="auto"/>
        <w:rPr>
          <w:rFonts w:ascii="黑体" w:hAnsi="黑体"/>
          <w:sz w:val="22"/>
          <w:szCs w:val="22"/>
        </w:rPr>
      </w:pPr>
      <w:r>
        <w:rPr>
          <w:rFonts w:hint="eastAsia" w:ascii="黑体" w:hAnsi="黑体"/>
          <w:b/>
          <w:bCs/>
          <w:sz w:val="22"/>
          <w:szCs w:val="22"/>
        </w:rPr>
        <w:t>1.配套设施：</w:t>
      </w:r>
      <w:r>
        <w:rPr>
          <w:rFonts w:hint="eastAsia" w:ascii="黑体" w:hAnsi="黑体"/>
          <w:sz w:val="22"/>
          <w:szCs w:val="22"/>
        </w:rPr>
        <w:t>宿舍配有空调、热水、电风扇、免费WIFI，</w:t>
      </w:r>
      <w:r>
        <w:rPr>
          <w:rFonts w:hint="eastAsia" w:ascii="黑体" w:hAnsi="黑体"/>
          <w:sz w:val="22"/>
          <w:szCs w:val="22"/>
          <w:lang w:val="en-US" w:eastAsia="zh-CN"/>
        </w:rPr>
        <w:t>园区</w:t>
      </w:r>
      <w:r>
        <w:rPr>
          <w:rFonts w:hint="eastAsia" w:ascii="黑体" w:hAnsi="黑体"/>
          <w:sz w:val="22"/>
          <w:szCs w:val="22"/>
        </w:rPr>
        <w:t>配有乒乓球台、羽毛球场、篮球场、</w:t>
      </w:r>
    </w:p>
    <w:p>
      <w:pPr>
        <w:keepNext w:val="0"/>
        <w:keepLines w:val="0"/>
        <w:pageBreakBefore w:val="0"/>
        <w:widowControl/>
        <w:kinsoku/>
        <w:wordWrap/>
        <w:overflowPunct/>
        <w:topLinePunct w:val="0"/>
        <w:autoSpaceDE/>
        <w:autoSpaceDN/>
        <w:bidi w:val="0"/>
        <w:adjustRightInd/>
        <w:spacing w:line="360" w:lineRule="exact"/>
        <w:ind w:left="1714" w:leftChars="764" w:hanging="110" w:hangingChars="50"/>
        <w:textAlignment w:val="auto"/>
        <w:rPr>
          <w:rFonts w:ascii="黑体" w:hAnsi="黑体"/>
          <w:sz w:val="22"/>
          <w:szCs w:val="22"/>
        </w:rPr>
      </w:pPr>
      <w:r>
        <w:rPr>
          <w:rFonts w:hint="eastAsia" w:ascii="黑体" w:hAnsi="黑体"/>
          <w:sz w:val="22"/>
          <w:szCs w:val="22"/>
          <w:lang w:val="en-US" w:eastAsia="zh-CN"/>
        </w:rPr>
        <w:t>健身器材、</w:t>
      </w:r>
      <w:r>
        <w:rPr>
          <w:rFonts w:hint="eastAsia" w:ascii="黑体" w:hAnsi="黑体"/>
          <w:sz w:val="22"/>
          <w:szCs w:val="22"/>
        </w:rPr>
        <w:t>图书馆等。</w:t>
      </w:r>
    </w:p>
    <w:p>
      <w:pPr>
        <w:keepNext w:val="0"/>
        <w:keepLines w:val="0"/>
        <w:pageBreakBefore w:val="0"/>
        <w:widowControl/>
        <w:kinsoku/>
        <w:wordWrap/>
        <w:overflowPunct/>
        <w:topLinePunct w:val="0"/>
        <w:autoSpaceDE/>
        <w:autoSpaceDN/>
        <w:bidi w:val="0"/>
        <w:adjustRightInd/>
        <w:spacing w:line="360" w:lineRule="exact"/>
        <w:ind w:left="1785" w:leftChars="114" w:hanging="1546" w:hangingChars="700"/>
        <w:textAlignment w:val="auto"/>
        <w:rPr>
          <w:rFonts w:hint="eastAsia" w:ascii="黑体" w:hAnsi="黑体"/>
          <w:b/>
          <w:bCs/>
          <w:sz w:val="22"/>
          <w:szCs w:val="22"/>
        </w:rPr>
      </w:pPr>
      <w:r>
        <w:rPr>
          <w:rFonts w:hint="eastAsia" w:ascii="黑体" w:hAnsi="黑体"/>
          <w:b/>
          <w:bCs/>
          <w:sz w:val="22"/>
          <w:szCs w:val="22"/>
        </w:rPr>
        <w:t>2.员工关怀：</w:t>
      </w:r>
    </w:p>
    <w:p>
      <w:pPr>
        <w:keepNext w:val="0"/>
        <w:keepLines w:val="0"/>
        <w:pageBreakBefore w:val="0"/>
        <w:widowControl/>
        <w:kinsoku/>
        <w:wordWrap/>
        <w:overflowPunct/>
        <w:topLinePunct w:val="0"/>
        <w:autoSpaceDE/>
        <w:autoSpaceDN/>
        <w:bidi w:val="0"/>
        <w:adjustRightInd/>
        <w:spacing w:line="360" w:lineRule="exact"/>
        <w:ind w:left="1785" w:leftChars="114" w:hanging="1546" w:hangingChars="700"/>
        <w:textAlignment w:val="auto"/>
        <w:rPr>
          <w:rFonts w:ascii="黑体" w:hAnsi="黑体"/>
          <w:sz w:val="22"/>
          <w:szCs w:val="22"/>
        </w:rPr>
      </w:pPr>
      <w:r>
        <w:rPr>
          <w:rFonts w:hint="eastAsia" w:ascii="黑体" w:hAnsi="黑体" w:eastAsia="黑体" w:cs="黑体"/>
          <w:b/>
          <w:bCs/>
          <w:sz w:val="22"/>
          <w:szCs w:val="22"/>
        </w:rPr>
        <w:t>①</w:t>
      </w:r>
      <w:r>
        <w:rPr>
          <w:rFonts w:hint="eastAsia" w:ascii="黑体" w:hAnsi="黑体"/>
          <w:b/>
          <w:bCs/>
          <w:sz w:val="22"/>
          <w:szCs w:val="22"/>
        </w:rPr>
        <w:t>健康人生：</w:t>
      </w:r>
      <w:r>
        <w:rPr>
          <w:rFonts w:hint="eastAsia" w:ascii="黑体" w:hAnsi="黑体"/>
          <w:sz w:val="22"/>
          <w:szCs w:val="22"/>
        </w:rPr>
        <w:t>依法缴纳社会保险、住房公积金，购买商业保险，年度免费体检；</w:t>
      </w:r>
    </w:p>
    <w:p>
      <w:pPr>
        <w:keepNext w:val="0"/>
        <w:keepLines w:val="0"/>
        <w:pageBreakBefore w:val="0"/>
        <w:widowControl/>
        <w:kinsoku/>
        <w:wordWrap/>
        <w:overflowPunct/>
        <w:topLinePunct w:val="0"/>
        <w:autoSpaceDE/>
        <w:autoSpaceDN/>
        <w:bidi w:val="0"/>
        <w:adjustRightInd/>
        <w:spacing w:line="360" w:lineRule="exact"/>
        <w:ind w:left="351" w:leftChars="115" w:hanging="110" w:hangingChars="50"/>
        <w:textAlignment w:val="auto"/>
        <w:rPr>
          <w:rFonts w:ascii="黑体" w:hAnsi="黑体"/>
          <w:sz w:val="22"/>
          <w:szCs w:val="22"/>
        </w:rPr>
      </w:pPr>
      <w:r>
        <w:rPr>
          <w:rFonts w:hint="eastAsia" w:ascii="黑体" w:hAnsi="黑体" w:eastAsia="黑体" w:cs="黑体"/>
          <w:b/>
          <w:bCs/>
          <w:sz w:val="22"/>
          <w:szCs w:val="22"/>
        </w:rPr>
        <w:t>②</w:t>
      </w:r>
      <w:r>
        <w:rPr>
          <w:rFonts w:hint="eastAsia" w:ascii="黑体" w:hAnsi="黑体"/>
          <w:b/>
          <w:bCs/>
          <w:sz w:val="22"/>
          <w:szCs w:val="22"/>
        </w:rPr>
        <w:t>亲情无限：</w:t>
      </w:r>
      <w:r>
        <w:rPr>
          <w:rFonts w:hint="eastAsia" w:ascii="黑体" w:hAnsi="黑体"/>
          <w:sz w:val="22"/>
          <w:szCs w:val="22"/>
        </w:rPr>
        <w:t>生日祝福、结婚礼金、生育慰问金、开工利是及住院探望，春节、妇女节、中秋节、</w:t>
      </w:r>
    </w:p>
    <w:p>
      <w:pPr>
        <w:keepNext w:val="0"/>
        <w:keepLines w:val="0"/>
        <w:pageBreakBefore w:val="0"/>
        <w:widowControl/>
        <w:kinsoku/>
        <w:wordWrap/>
        <w:overflowPunct/>
        <w:topLinePunct w:val="0"/>
        <w:autoSpaceDE/>
        <w:autoSpaceDN/>
        <w:bidi w:val="0"/>
        <w:adjustRightInd/>
        <w:spacing w:line="360" w:lineRule="exact"/>
        <w:ind w:left="241" w:leftChars="115" w:firstLine="1320" w:firstLineChars="600"/>
        <w:textAlignment w:val="auto"/>
        <w:rPr>
          <w:rFonts w:ascii="黑体" w:hAnsi="黑体"/>
          <w:sz w:val="22"/>
          <w:szCs w:val="22"/>
        </w:rPr>
      </w:pPr>
      <w:r>
        <w:rPr>
          <w:rFonts w:hint="eastAsia" w:ascii="黑体" w:hAnsi="黑体"/>
          <w:sz w:val="22"/>
          <w:szCs w:val="22"/>
        </w:rPr>
        <w:t>端</w:t>
      </w:r>
      <w:r>
        <w:rPr>
          <w:rFonts w:ascii="黑体" w:hAnsi="黑体"/>
          <w:sz w:val="22"/>
          <w:szCs w:val="22"/>
        </w:rPr>
        <w:t>午节</w:t>
      </w:r>
      <w:r>
        <w:rPr>
          <w:rFonts w:hint="eastAsia" w:ascii="黑体" w:hAnsi="黑体"/>
          <w:sz w:val="22"/>
          <w:szCs w:val="22"/>
        </w:rPr>
        <w:t>等节日将发放礼品或举行庆祝活动；</w:t>
      </w:r>
    </w:p>
    <w:p>
      <w:pPr>
        <w:keepNext w:val="0"/>
        <w:keepLines w:val="0"/>
        <w:pageBreakBefore w:val="0"/>
        <w:widowControl/>
        <w:kinsoku/>
        <w:wordWrap/>
        <w:overflowPunct/>
        <w:topLinePunct w:val="0"/>
        <w:autoSpaceDE/>
        <w:autoSpaceDN/>
        <w:bidi w:val="0"/>
        <w:adjustRightInd/>
        <w:spacing w:line="360" w:lineRule="exact"/>
        <w:ind w:firstLine="221" w:firstLineChars="100"/>
        <w:textAlignment w:val="auto"/>
        <w:rPr>
          <w:rFonts w:hint="eastAsia" w:ascii="黑体" w:hAnsi="黑体"/>
          <w:sz w:val="22"/>
          <w:szCs w:val="22"/>
          <w:lang w:val="en-US" w:eastAsia="zh-CN"/>
        </w:rPr>
      </w:pPr>
      <w:r>
        <w:rPr>
          <w:rFonts w:hint="eastAsia" w:ascii="黑体" w:hAnsi="黑体" w:eastAsia="黑体" w:cs="黑体"/>
          <w:b/>
          <w:bCs/>
          <w:sz w:val="22"/>
          <w:szCs w:val="22"/>
        </w:rPr>
        <w:t>③</w:t>
      </w:r>
      <w:r>
        <w:rPr>
          <w:rFonts w:hint="eastAsia" w:ascii="黑体" w:hAnsi="黑体"/>
          <w:b/>
          <w:bCs/>
          <w:sz w:val="22"/>
          <w:szCs w:val="22"/>
        </w:rPr>
        <w:t>幸福生活：</w:t>
      </w:r>
      <w:r>
        <w:rPr>
          <w:rFonts w:hint="eastAsia" w:ascii="黑体" w:hAnsi="黑体"/>
          <w:sz w:val="22"/>
          <w:szCs w:val="22"/>
        </w:rPr>
        <w:t>提供免费住宿、</w:t>
      </w:r>
      <w:r>
        <w:rPr>
          <w:rFonts w:hint="eastAsia" w:ascii="黑体" w:hAnsi="黑体"/>
          <w:sz w:val="22"/>
          <w:szCs w:val="22"/>
          <w:lang w:val="en-US" w:eastAsia="zh-CN"/>
        </w:rPr>
        <w:t>一日三</w:t>
      </w:r>
      <w:r>
        <w:rPr>
          <w:rFonts w:hint="eastAsia" w:ascii="黑体" w:hAnsi="黑体"/>
          <w:sz w:val="22"/>
          <w:szCs w:val="22"/>
        </w:rPr>
        <w:t>餐、困难补助、班车接送、话费补助、</w:t>
      </w:r>
      <w:r>
        <w:rPr>
          <w:rFonts w:ascii="黑体" w:hAnsi="黑体"/>
          <w:sz w:val="22"/>
          <w:szCs w:val="22"/>
        </w:rPr>
        <w:t>培训拓展、年度旅游</w:t>
      </w:r>
      <w:r>
        <w:rPr>
          <w:rFonts w:hint="eastAsia" w:ascii="黑体" w:hAnsi="黑体"/>
          <w:sz w:val="22"/>
          <w:szCs w:val="22"/>
          <w:lang w:eastAsia="zh-CN"/>
        </w:rPr>
        <w:t>、</w:t>
      </w:r>
      <w:r>
        <w:rPr>
          <w:rFonts w:hint="eastAsia" w:ascii="黑体" w:hAnsi="黑体"/>
          <w:sz w:val="22"/>
          <w:szCs w:val="22"/>
          <w:lang w:val="en-US" w:eastAsia="zh-CN"/>
        </w:rPr>
        <w:t>体育</w:t>
      </w:r>
    </w:p>
    <w:p>
      <w:pPr>
        <w:keepNext w:val="0"/>
        <w:keepLines w:val="0"/>
        <w:pageBreakBefore w:val="0"/>
        <w:widowControl/>
        <w:kinsoku/>
        <w:wordWrap/>
        <w:overflowPunct/>
        <w:topLinePunct w:val="0"/>
        <w:autoSpaceDE/>
        <w:autoSpaceDN/>
        <w:bidi w:val="0"/>
        <w:adjustRightInd/>
        <w:spacing w:line="360" w:lineRule="exact"/>
        <w:ind w:firstLine="1540" w:firstLineChars="700"/>
        <w:textAlignment w:val="auto"/>
        <w:rPr>
          <w:rFonts w:ascii="黑体" w:hAnsi="黑体"/>
          <w:sz w:val="22"/>
          <w:szCs w:val="22"/>
        </w:rPr>
      </w:pPr>
      <w:r>
        <w:rPr>
          <w:rFonts w:hint="eastAsia" w:ascii="黑体" w:hAnsi="黑体"/>
          <w:sz w:val="22"/>
          <w:szCs w:val="22"/>
          <w:lang w:val="en-US" w:eastAsia="zh-CN"/>
        </w:rPr>
        <w:t>竞赛</w:t>
      </w:r>
      <w:r>
        <w:rPr>
          <w:rFonts w:hint="eastAsia" w:ascii="黑体" w:hAnsi="黑体"/>
          <w:sz w:val="22"/>
          <w:szCs w:val="22"/>
        </w:rPr>
        <w:t>等；</w:t>
      </w:r>
    </w:p>
    <w:p>
      <w:pPr>
        <w:keepNext w:val="0"/>
        <w:keepLines w:val="0"/>
        <w:pageBreakBefore w:val="0"/>
        <w:widowControl/>
        <w:kinsoku/>
        <w:wordWrap/>
        <w:overflowPunct/>
        <w:topLinePunct w:val="0"/>
        <w:autoSpaceDE/>
        <w:autoSpaceDN/>
        <w:bidi w:val="0"/>
        <w:adjustRightInd/>
        <w:spacing w:line="360" w:lineRule="exact"/>
        <w:ind w:left="220"/>
        <w:textAlignment w:val="auto"/>
        <w:rPr>
          <w:rFonts w:hint="eastAsia" w:ascii="黑体" w:hAnsi="黑体"/>
          <w:spacing w:val="-6"/>
          <w:sz w:val="22"/>
          <w:szCs w:val="22"/>
        </w:rPr>
      </w:pPr>
      <w:r>
        <w:rPr>
          <w:rFonts w:hint="eastAsia" w:ascii="黑体" w:hAnsi="黑体" w:eastAsia="黑体" w:cs="黑体"/>
          <w:b/>
          <w:bCs/>
          <w:sz w:val="22"/>
          <w:szCs w:val="22"/>
        </w:rPr>
        <w:t>④</w:t>
      </w:r>
      <w:r>
        <w:rPr>
          <w:rFonts w:hint="eastAsia" w:ascii="黑体" w:hAnsi="黑体"/>
          <w:b/>
          <w:bCs/>
          <w:sz w:val="22"/>
          <w:szCs w:val="22"/>
        </w:rPr>
        <w:t>个人成长：</w:t>
      </w:r>
      <w:r>
        <w:rPr>
          <w:rFonts w:hint="eastAsia" w:ascii="黑体" w:hAnsi="黑体"/>
          <w:sz w:val="22"/>
          <w:szCs w:val="22"/>
        </w:rPr>
        <w:t>内外专项培训、</w:t>
      </w:r>
      <w:r>
        <w:rPr>
          <w:rFonts w:hint="eastAsia" w:ascii="黑体" w:hAnsi="黑体"/>
          <w:spacing w:val="-6"/>
          <w:sz w:val="22"/>
          <w:szCs w:val="22"/>
          <w:lang w:val="en-US" w:eastAsia="zh-CN"/>
        </w:rPr>
        <w:t>学历提升、职称评审、</w:t>
      </w:r>
      <w:r>
        <w:rPr>
          <w:rFonts w:hint="eastAsia" w:ascii="黑体" w:hAnsi="黑体"/>
          <w:spacing w:val="-6"/>
          <w:sz w:val="22"/>
          <w:szCs w:val="22"/>
        </w:rPr>
        <w:t>年度晋升与调薪，秉承“内部培养为主、外部引进为</w:t>
      </w:r>
    </w:p>
    <w:p>
      <w:pPr>
        <w:keepNext w:val="0"/>
        <w:keepLines w:val="0"/>
        <w:pageBreakBefore w:val="0"/>
        <w:widowControl/>
        <w:kinsoku/>
        <w:wordWrap/>
        <w:overflowPunct/>
        <w:topLinePunct w:val="0"/>
        <w:autoSpaceDE/>
        <w:autoSpaceDN/>
        <w:bidi w:val="0"/>
        <w:adjustRightInd/>
        <w:spacing w:line="360" w:lineRule="exact"/>
        <w:ind w:left="0" w:leftChars="0" w:firstLine="1560" w:firstLineChars="750"/>
        <w:textAlignment w:val="auto"/>
        <w:rPr>
          <w:rFonts w:ascii="黑体" w:hAnsi="黑体"/>
          <w:sz w:val="22"/>
          <w:szCs w:val="22"/>
        </w:rPr>
      </w:pPr>
      <w:r>
        <w:rPr>
          <w:rFonts w:hint="eastAsia" w:ascii="黑体" w:hAnsi="黑体"/>
          <w:spacing w:val="-6"/>
          <w:sz w:val="22"/>
          <w:szCs w:val="22"/>
        </w:rPr>
        <w:t>辅”的用人原则；</w:t>
      </w:r>
    </w:p>
    <w:p>
      <w:pPr>
        <w:keepNext w:val="0"/>
        <w:keepLines w:val="0"/>
        <w:pageBreakBefore w:val="0"/>
        <w:widowControl/>
        <w:kinsoku/>
        <w:wordWrap/>
        <w:overflowPunct/>
        <w:topLinePunct w:val="0"/>
        <w:autoSpaceDE/>
        <w:autoSpaceDN/>
        <w:bidi w:val="0"/>
        <w:adjustRightInd/>
        <w:spacing w:line="360" w:lineRule="exact"/>
        <w:ind w:left="1785" w:leftChars="114" w:hanging="1546" w:hangingChars="700"/>
        <w:textAlignment w:val="auto"/>
        <w:rPr>
          <w:rFonts w:ascii="黑体" w:hAnsi="黑体"/>
          <w:sz w:val="22"/>
          <w:szCs w:val="22"/>
        </w:rPr>
      </w:pPr>
      <w:r>
        <w:rPr>
          <w:rFonts w:hint="eastAsia" w:ascii="黑体" w:hAnsi="黑体" w:eastAsia="黑体" w:cs="黑体"/>
          <w:b/>
          <w:bCs/>
          <w:sz w:val="22"/>
          <w:szCs w:val="22"/>
        </w:rPr>
        <w:t>⑤</w:t>
      </w:r>
      <w:r>
        <w:rPr>
          <w:rFonts w:hint="eastAsia" w:ascii="黑体" w:hAnsi="黑体"/>
          <w:b/>
          <w:bCs/>
          <w:sz w:val="22"/>
          <w:szCs w:val="22"/>
        </w:rPr>
        <w:t>激励奖金：</w:t>
      </w:r>
      <w:r>
        <w:rPr>
          <w:rFonts w:hint="eastAsia" w:ascii="黑体" w:hAnsi="黑体"/>
          <w:sz w:val="22"/>
          <w:szCs w:val="22"/>
        </w:rPr>
        <w:t>年终奖、</w:t>
      </w:r>
      <w:r>
        <w:rPr>
          <w:rFonts w:hint="eastAsia" w:ascii="黑体" w:hAnsi="黑体"/>
          <w:sz w:val="22"/>
          <w:szCs w:val="22"/>
          <w:lang w:val="en-US" w:eastAsia="zh-CN"/>
        </w:rPr>
        <w:t>项目奖、</w:t>
      </w:r>
      <w:r>
        <w:rPr>
          <w:rFonts w:hint="eastAsia" w:ascii="黑体" w:hAnsi="黑体"/>
          <w:sz w:val="22"/>
          <w:szCs w:val="22"/>
        </w:rPr>
        <w:t>优秀员工</w:t>
      </w:r>
      <w:r>
        <w:rPr>
          <w:rFonts w:hint="eastAsia" w:ascii="黑体" w:hAnsi="黑体"/>
          <w:sz w:val="22"/>
          <w:szCs w:val="22"/>
          <w:lang w:val="en-US" w:eastAsia="zh-CN"/>
        </w:rPr>
        <w:t>奖</w:t>
      </w:r>
      <w:r>
        <w:rPr>
          <w:rFonts w:hint="eastAsia" w:ascii="黑体" w:hAnsi="黑体"/>
          <w:sz w:val="22"/>
          <w:szCs w:val="22"/>
        </w:rPr>
        <w:t>、优秀干部奖</w:t>
      </w:r>
      <w:r>
        <w:rPr>
          <w:rFonts w:ascii="黑体" w:hAnsi="黑体"/>
          <w:sz w:val="22"/>
          <w:szCs w:val="22"/>
        </w:rPr>
        <w:t>等</w:t>
      </w:r>
      <w:r>
        <w:rPr>
          <w:rFonts w:hint="eastAsia" w:ascii="黑体" w:hAnsi="黑体"/>
          <w:sz w:val="22"/>
          <w:szCs w:val="22"/>
        </w:rPr>
        <w:t>；</w:t>
      </w:r>
    </w:p>
    <w:p>
      <w:pPr>
        <w:keepNext w:val="0"/>
        <w:keepLines w:val="0"/>
        <w:pageBreakBefore w:val="0"/>
        <w:widowControl/>
        <w:kinsoku/>
        <w:wordWrap/>
        <w:overflowPunct/>
        <w:topLinePunct w:val="0"/>
        <w:autoSpaceDE/>
        <w:autoSpaceDN/>
        <w:bidi w:val="0"/>
        <w:adjustRightInd/>
        <w:spacing w:line="360" w:lineRule="exact"/>
        <w:ind w:firstLine="221" w:firstLineChars="100"/>
        <w:textAlignment w:val="auto"/>
        <w:rPr>
          <w:rFonts w:ascii="黑体" w:hAnsi="黑体"/>
          <w:color w:val="000000"/>
          <w:sz w:val="22"/>
          <w:szCs w:val="22"/>
        </w:rPr>
      </w:pPr>
      <w:r>
        <w:rPr>
          <w:rFonts w:hint="eastAsia" w:ascii="黑体" w:hAnsi="黑体" w:eastAsia="黑体" w:cs="黑体"/>
          <w:b/>
          <w:bCs/>
          <w:sz w:val="22"/>
          <w:szCs w:val="22"/>
        </w:rPr>
        <w:t>⑥</w:t>
      </w:r>
      <w:r>
        <w:rPr>
          <w:rFonts w:hint="eastAsia" w:ascii="黑体" w:hAnsi="黑体"/>
          <w:b/>
          <w:bCs/>
          <w:sz w:val="22"/>
          <w:szCs w:val="22"/>
        </w:rPr>
        <w:t>股权激励：</w:t>
      </w:r>
      <w:r>
        <w:rPr>
          <w:rFonts w:ascii="黑体" w:hAnsi="黑体"/>
          <w:color w:val="000000"/>
          <w:sz w:val="22"/>
          <w:szCs w:val="22"/>
        </w:rPr>
        <w:t>表现卓越的</w:t>
      </w:r>
      <w:r>
        <w:rPr>
          <w:rFonts w:hint="eastAsia" w:ascii="黑体" w:hAnsi="黑体"/>
          <w:color w:val="000000"/>
          <w:sz w:val="22"/>
          <w:szCs w:val="22"/>
        </w:rPr>
        <w:t>员工有</w:t>
      </w:r>
      <w:r>
        <w:rPr>
          <w:rFonts w:ascii="黑体" w:hAnsi="黑体"/>
          <w:color w:val="000000"/>
          <w:sz w:val="22"/>
          <w:szCs w:val="22"/>
        </w:rPr>
        <w:t>机会获得公司股权激励</w:t>
      </w:r>
      <w:r>
        <w:rPr>
          <w:rFonts w:hint="eastAsia" w:ascii="黑体" w:hAnsi="黑体"/>
          <w:color w:val="000000"/>
          <w:sz w:val="22"/>
          <w:szCs w:val="22"/>
        </w:rPr>
        <w:t>；</w:t>
      </w:r>
    </w:p>
    <w:p>
      <w:pPr>
        <w:keepNext w:val="0"/>
        <w:keepLines w:val="0"/>
        <w:pageBreakBefore w:val="0"/>
        <w:widowControl/>
        <w:kinsoku/>
        <w:wordWrap/>
        <w:overflowPunct/>
        <w:topLinePunct w:val="0"/>
        <w:autoSpaceDE/>
        <w:autoSpaceDN/>
        <w:bidi w:val="0"/>
        <w:adjustRightInd/>
        <w:spacing w:line="360" w:lineRule="exact"/>
        <w:ind w:firstLine="221" w:firstLineChars="100"/>
        <w:textAlignment w:val="auto"/>
        <w:rPr>
          <w:rFonts w:ascii="黑体" w:hAnsi="黑体"/>
          <w:sz w:val="22"/>
          <w:szCs w:val="22"/>
        </w:rPr>
      </w:pPr>
      <w:r>
        <w:rPr>
          <w:rFonts w:hint="eastAsia" w:ascii="黑体" w:hAnsi="黑体" w:eastAsia="黑体" w:cs="黑体"/>
          <w:b/>
          <w:bCs/>
          <w:sz w:val="22"/>
          <w:szCs w:val="22"/>
        </w:rPr>
        <w:t>⑦</w:t>
      </w:r>
      <w:r>
        <w:rPr>
          <w:rFonts w:hint="eastAsia" w:ascii="黑体" w:hAnsi="黑体"/>
          <w:b/>
          <w:bCs/>
          <w:sz w:val="22"/>
          <w:szCs w:val="22"/>
        </w:rPr>
        <w:t>法定假日：</w:t>
      </w:r>
      <w:r>
        <w:rPr>
          <w:rFonts w:hint="eastAsia" w:ascii="黑体" w:hAnsi="黑体"/>
          <w:sz w:val="22"/>
          <w:szCs w:val="22"/>
        </w:rPr>
        <w:t>元旦、春节、清明、五一、端午、中秋、国庆</w:t>
      </w:r>
      <w:r>
        <w:rPr>
          <w:rFonts w:ascii="黑体" w:hAnsi="黑体"/>
          <w:sz w:val="22"/>
          <w:szCs w:val="22"/>
        </w:rPr>
        <w:t>假日</w:t>
      </w:r>
      <w:r>
        <w:rPr>
          <w:rFonts w:hint="eastAsia" w:ascii="黑体" w:hAnsi="黑体"/>
          <w:sz w:val="22"/>
          <w:szCs w:val="22"/>
        </w:rPr>
        <w:t>及婚假、年休假等；</w:t>
      </w:r>
    </w:p>
    <w:p>
      <w:pPr>
        <w:keepNext w:val="0"/>
        <w:keepLines w:val="0"/>
        <w:pageBreakBefore w:val="0"/>
        <w:widowControl/>
        <w:kinsoku/>
        <w:wordWrap/>
        <w:overflowPunct/>
        <w:topLinePunct w:val="0"/>
        <w:autoSpaceDE/>
        <w:autoSpaceDN/>
        <w:bidi w:val="0"/>
        <w:adjustRightInd/>
        <w:spacing w:line="360" w:lineRule="exact"/>
        <w:ind w:left="1535" w:leftChars="100" w:hanging="1325" w:hangingChars="600"/>
        <w:textAlignment w:val="auto"/>
        <w:rPr>
          <w:rFonts w:hint="eastAsia" w:ascii="黑体" w:hAnsi="黑体" w:eastAsia="宋体"/>
          <w:sz w:val="22"/>
          <w:szCs w:val="22"/>
          <w:lang w:eastAsia="zh-CN"/>
        </w:rPr>
      </w:pPr>
      <w:r>
        <w:rPr>
          <w:rFonts w:hint="eastAsia" w:ascii="黑体" w:hAnsi="黑体" w:eastAsia="黑体" w:cs="黑体"/>
          <w:b/>
          <w:bCs/>
          <w:sz w:val="22"/>
          <w:szCs w:val="22"/>
        </w:rPr>
        <w:t>⑧</w:t>
      </w:r>
      <w:r>
        <w:rPr>
          <w:rFonts w:hint="eastAsia" w:ascii="黑体" w:hAnsi="黑体"/>
          <w:b/>
          <w:bCs/>
          <w:sz w:val="22"/>
          <w:szCs w:val="22"/>
        </w:rPr>
        <w:t>年 休 假：</w:t>
      </w:r>
      <w:r>
        <w:rPr>
          <w:rFonts w:hint="eastAsia" w:ascii="黑体" w:hAnsi="黑体"/>
          <w:sz w:val="22"/>
          <w:szCs w:val="22"/>
        </w:rPr>
        <w:t>工龄满一年7天，工龄5～10年7～12天，10年以上12天，20年以上17天，春节放假约1</w:t>
      </w:r>
      <w:r>
        <w:rPr>
          <w:rFonts w:ascii="黑体" w:hAnsi="黑体"/>
          <w:sz w:val="22"/>
          <w:szCs w:val="22"/>
        </w:rPr>
        <w:t>5</w:t>
      </w:r>
      <w:r>
        <w:rPr>
          <w:rFonts w:hint="eastAsia" w:ascii="黑体" w:hAnsi="黑体"/>
          <w:sz w:val="22"/>
          <w:szCs w:val="22"/>
        </w:rPr>
        <w:t>～</w:t>
      </w:r>
      <w:r>
        <w:rPr>
          <w:rFonts w:ascii="黑体" w:hAnsi="黑体"/>
          <w:sz w:val="22"/>
          <w:szCs w:val="22"/>
        </w:rPr>
        <w:t>20</w:t>
      </w:r>
      <w:r>
        <w:rPr>
          <w:rFonts w:hint="eastAsia" w:ascii="黑体" w:hAnsi="黑体"/>
          <w:sz w:val="22"/>
          <w:szCs w:val="22"/>
        </w:rPr>
        <w:t>天</w:t>
      </w:r>
      <w:r>
        <w:rPr>
          <w:rFonts w:hint="eastAsia" w:ascii="黑体" w:hAnsi="黑体"/>
          <w:sz w:val="22"/>
          <w:szCs w:val="22"/>
          <w:lang w:eastAsia="zh-CN"/>
        </w:rPr>
        <w:t>。</w:t>
      </w:r>
    </w:p>
    <w:p>
      <w:pPr>
        <w:keepNext w:val="0"/>
        <w:keepLines w:val="0"/>
        <w:pageBreakBefore w:val="0"/>
        <w:widowControl/>
        <w:kinsoku/>
        <w:wordWrap/>
        <w:overflowPunct/>
        <w:topLinePunct w:val="0"/>
        <w:autoSpaceDE/>
        <w:autoSpaceDN/>
        <w:bidi w:val="0"/>
        <w:adjustRightInd/>
        <w:spacing w:line="360" w:lineRule="exact"/>
        <w:textAlignment w:val="auto"/>
        <w:rPr>
          <w:rFonts w:ascii="黑体" w:hAnsi="黑体" w:eastAsia="黑体"/>
          <w:color w:val="000000"/>
          <w:sz w:val="24"/>
          <w:szCs w:val="22"/>
        </w:rPr>
      </w:pPr>
      <w:r>
        <w:rPr>
          <w:rFonts w:hint="eastAsia" w:ascii="黑体" w:hAnsi="黑体" w:eastAsia="黑体"/>
          <w:color w:val="000000"/>
          <w:sz w:val="24"/>
          <w:szCs w:val="22"/>
          <w:lang w:val="en-US" w:eastAsia="zh-CN"/>
        </w:rPr>
        <w:t>八</w:t>
      </w:r>
      <w:r>
        <w:rPr>
          <w:rFonts w:hint="eastAsia" w:ascii="黑体" w:hAnsi="黑体" w:eastAsia="黑体"/>
          <w:color w:val="000000"/>
          <w:sz w:val="24"/>
          <w:szCs w:val="22"/>
        </w:rPr>
        <w:t>、联系方式</w:t>
      </w:r>
    </w:p>
    <w:p>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ascii="黑体" w:hAnsi="黑体"/>
          <w:color w:val="000000"/>
          <w:sz w:val="24"/>
        </w:rPr>
      </w:pPr>
      <w:r>
        <w:rPr>
          <w:rFonts w:hint="eastAsia" w:ascii="黑体" w:hAnsi="黑体"/>
          <w:color w:val="000000"/>
          <w:sz w:val="24"/>
          <w:lang w:val="en-US" w:eastAsia="zh-CN"/>
        </w:rPr>
        <w:t>网申</w:t>
      </w:r>
      <w:r>
        <w:rPr>
          <w:rFonts w:hint="eastAsia" w:ascii="黑体" w:hAnsi="黑体"/>
          <w:color w:val="000000"/>
          <w:sz w:val="24"/>
        </w:rPr>
        <w:t>邮箱</w:t>
      </w:r>
      <w:r>
        <w:rPr>
          <w:rFonts w:ascii="黑体" w:hAnsi="黑体"/>
          <w:color w:val="000000"/>
          <w:sz w:val="24"/>
        </w:rPr>
        <w:t>：</w:t>
      </w:r>
      <w:r>
        <w:rPr>
          <w:rFonts w:hint="eastAsia" w:ascii="黑体" w:hAnsi="黑体"/>
          <w:color w:val="auto"/>
          <w:sz w:val="24"/>
          <w:u w:val="none"/>
        </w:rPr>
        <w:t>hr@sanvo.com</w:t>
      </w:r>
      <w:r>
        <w:rPr>
          <w:rFonts w:hint="eastAsia" w:ascii="黑体" w:hAnsi="黑体"/>
          <w:color w:val="auto"/>
          <w:sz w:val="24"/>
          <w:u w:val="none"/>
          <w:lang w:val="en-US" w:eastAsia="zh-CN"/>
        </w:rPr>
        <w:t xml:space="preserve"> </w:t>
      </w:r>
      <w:r>
        <w:rPr>
          <w:rFonts w:hint="eastAsia" w:ascii="黑体" w:hAnsi="黑体"/>
          <w:color w:val="auto"/>
          <w:sz w:val="24"/>
          <w:u w:val="none"/>
        </w:rPr>
        <w:t>(</w:t>
      </w:r>
      <w:r>
        <w:rPr>
          <w:rFonts w:hint="eastAsia" w:ascii="黑体" w:hAnsi="黑体"/>
          <w:color w:val="000000" w:themeColor="text1"/>
          <w:sz w:val="24"/>
          <w:u w:val="none"/>
          <w14:textFill>
            <w14:solidFill>
              <w14:schemeClr w14:val="tx1"/>
            </w14:solidFill>
          </w14:textFill>
        </w:rPr>
        <w:t>文件命名：2</w:t>
      </w:r>
      <w:r>
        <w:rPr>
          <w:rFonts w:ascii="黑体" w:hAnsi="黑体"/>
          <w:color w:val="000000" w:themeColor="text1"/>
          <w:sz w:val="24"/>
          <w:u w:val="none"/>
          <w14:textFill>
            <w14:solidFill>
              <w14:schemeClr w14:val="tx1"/>
            </w14:solidFill>
          </w14:textFill>
        </w:rPr>
        <w:t>02</w:t>
      </w:r>
      <w:r>
        <w:rPr>
          <w:rFonts w:hint="eastAsia" w:ascii="黑体" w:hAnsi="黑体"/>
          <w:color w:val="000000" w:themeColor="text1"/>
          <w:sz w:val="24"/>
          <w:u w:val="none"/>
          <w:lang w:val="en-US" w:eastAsia="zh-CN"/>
          <w14:textFill>
            <w14:solidFill>
              <w14:schemeClr w14:val="tx1"/>
            </w14:solidFill>
          </w14:textFill>
        </w:rPr>
        <w:t>4</w:t>
      </w:r>
      <w:r>
        <w:rPr>
          <w:rFonts w:hint="eastAsia" w:ascii="黑体" w:hAnsi="黑体"/>
          <w:color w:val="000000" w:themeColor="text1"/>
          <w:sz w:val="24"/>
          <w14:textFill>
            <w14:solidFill>
              <w14:schemeClr w14:val="tx1"/>
            </w14:solidFill>
          </w14:textFill>
        </w:rPr>
        <w:t>届-姓名-学校-专业-岗位</w:t>
      </w:r>
      <w:r>
        <w:rPr>
          <w:rFonts w:hint="eastAsia" w:ascii="黑体" w:hAnsi="黑体"/>
          <w:color w:val="000000" w:themeColor="text1"/>
          <w:sz w:val="24"/>
          <w:lang w:val="en-US" w:eastAsia="zh-CN"/>
          <w14:textFill>
            <w14:solidFill>
              <w14:schemeClr w14:val="tx1"/>
            </w14:solidFill>
          </w14:textFill>
        </w:rPr>
        <w:t>大类</w:t>
      </w:r>
      <w:r>
        <w:rPr>
          <w:rFonts w:hint="eastAsia" w:ascii="黑体" w:hAnsi="黑体"/>
          <w:color w:val="000000" w:themeColor="text1"/>
          <w:sz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hint="default" w:ascii="黑体" w:hAnsi="黑体" w:eastAsia="宋体"/>
          <w:sz w:val="24"/>
          <w:lang w:val="en-US" w:eastAsia="zh-CN"/>
        </w:rPr>
      </w:pPr>
      <w:r>
        <w:rPr>
          <w:rFonts w:hint="eastAsia" w:ascii="黑体" w:hAnsi="黑体"/>
          <w:color w:val="000000"/>
          <w:sz w:val="24"/>
        </w:rPr>
        <w:t>联 系 人</w:t>
      </w:r>
      <w:r>
        <w:rPr>
          <w:rFonts w:ascii="黑体" w:hAnsi="黑体"/>
          <w:color w:val="000000"/>
          <w:sz w:val="24"/>
        </w:rPr>
        <w:t>：</w:t>
      </w:r>
      <w:r>
        <w:rPr>
          <w:rFonts w:hint="eastAsia" w:ascii="黑体" w:hAnsi="黑体"/>
          <w:color w:val="000000"/>
          <w:sz w:val="24"/>
        </w:rPr>
        <w:t xml:space="preserve">李先生 </w:t>
      </w:r>
      <w:r>
        <w:rPr>
          <w:rFonts w:ascii="黑体" w:hAnsi="黑体"/>
          <w:color w:val="000000"/>
          <w:sz w:val="24"/>
        </w:rPr>
        <w:t xml:space="preserve">0760-2821 0301 </w:t>
      </w:r>
      <w:r>
        <w:rPr>
          <w:rFonts w:hint="eastAsia" w:ascii="黑体" w:hAnsi="黑体"/>
          <w:color w:val="000000"/>
          <w:sz w:val="24"/>
        </w:rPr>
        <w:t>手机：</w:t>
      </w:r>
      <w:r>
        <w:rPr>
          <w:rFonts w:ascii="黑体" w:hAnsi="黑体"/>
          <w:color w:val="000000"/>
          <w:sz w:val="24"/>
        </w:rPr>
        <w:t>1</w:t>
      </w:r>
      <w:r>
        <w:rPr>
          <w:rFonts w:hint="eastAsia" w:ascii="黑体" w:hAnsi="黑体"/>
          <w:color w:val="000000"/>
          <w:sz w:val="24"/>
          <w:lang w:val="en-US" w:eastAsia="zh-CN"/>
        </w:rPr>
        <w:t>88</w:t>
      </w:r>
      <w:r>
        <w:rPr>
          <w:rFonts w:ascii="黑体" w:hAnsi="黑体"/>
          <w:color w:val="000000"/>
          <w:sz w:val="24"/>
        </w:rPr>
        <w:t xml:space="preserve"> </w:t>
      </w:r>
      <w:r>
        <w:rPr>
          <w:rFonts w:hint="eastAsia" w:ascii="黑体" w:hAnsi="黑体"/>
          <w:color w:val="000000"/>
          <w:sz w:val="24"/>
          <w:lang w:val="en-US" w:eastAsia="zh-CN"/>
        </w:rPr>
        <w:t>2538</w:t>
      </w:r>
      <w:r>
        <w:rPr>
          <w:rFonts w:ascii="黑体" w:hAnsi="黑体"/>
          <w:color w:val="000000"/>
          <w:sz w:val="24"/>
        </w:rPr>
        <w:t xml:space="preserve"> </w:t>
      </w:r>
      <w:r>
        <w:rPr>
          <w:rFonts w:hint="eastAsia" w:ascii="黑体" w:hAnsi="黑体"/>
          <w:color w:val="000000"/>
          <w:sz w:val="24"/>
          <w:lang w:val="en-US" w:eastAsia="zh-CN"/>
        </w:rPr>
        <w:t>0801</w:t>
      </w:r>
      <w:r>
        <w:rPr>
          <w:rFonts w:hint="eastAsia" w:ascii="黑体" w:hAnsi="黑体"/>
          <w:color w:val="000000"/>
          <w:sz w:val="24"/>
        </w:rPr>
        <w:t>(微信)</w:t>
      </w:r>
      <w:r>
        <w:rPr>
          <w:rFonts w:hint="eastAsia" w:ascii="黑体" w:hAnsi="黑体"/>
          <w:color w:val="000000"/>
          <w:sz w:val="24"/>
          <w:lang w:eastAsia="zh-CN"/>
        </w:rPr>
        <w:t>、</w:t>
      </w:r>
      <w:r>
        <w:rPr>
          <w:rFonts w:hint="eastAsia" w:ascii="黑体" w:hAnsi="黑体"/>
          <w:color w:val="000000"/>
          <w:sz w:val="24"/>
          <w:lang w:val="en-US" w:eastAsia="zh-CN"/>
        </w:rPr>
        <w:t>139 2335 0103</w:t>
      </w:r>
      <w:r>
        <w:rPr>
          <w:rFonts w:hint="eastAsia" w:ascii="黑体" w:hAnsi="黑体"/>
          <w:color w:val="000000"/>
          <w:sz w:val="24"/>
        </w:rPr>
        <w:t>(微信)</w:t>
      </w:r>
    </w:p>
    <w:p>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Fonts w:hint="eastAsia" w:ascii="黑体" w:hAnsi="黑体"/>
          <w:sz w:val="24"/>
        </w:rPr>
      </w:pPr>
      <w:r>
        <w:rPr>
          <w:rFonts w:hint="eastAsia" w:ascii="黑体" w:hAnsi="黑体"/>
          <w:sz w:val="24"/>
        </w:rPr>
        <w:t>公司地址：广东省中山市黄圃镇新柳西路5号</w:t>
      </w:r>
    </w:p>
    <w:p>
      <w:pPr>
        <w:keepNext w:val="0"/>
        <w:keepLines w:val="0"/>
        <w:pageBreakBefore w:val="0"/>
        <w:widowControl/>
        <w:kinsoku/>
        <w:wordWrap/>
        <w:overflowPunct/>
        <w:topLinePunct w:val="0"/>
        <w:autoSpaceDE/>
        <w:autoSpaceDN/>
        <w:bidi w:val="0"/>
        <w:adjustRightInd/>
        <w:spacing w:line="360" w:lineRule="exact"/>
        <w:ind w:firstLine="480" w:firstLineChars="200"/>
        <w:textAlignment w:val="auto"/>
        <w:rPr>
          <w:rStyle w:val="11"/>
          <w:rFonts w:ascii="黑体" w:hAnsi="黑体"/>
          <w:color w:val="000000" w:themeColor="text1"/>
          <w:sz w:val="24"/>
          <w:u w:val="none"/>
          <w14:textFill>
            <w14:solidFill>
              <w14:schemeClr w14:val="tx1"/>
            </w14:solidFill>
          </w14:textFill>
        </w:rPr>
      </w:pPr>
      <w:r>
        <w:rPr>
          <w:rFonts w:hint="eastAsia" w:ascii="黑体" w:hAnsi="黑体"/>
          <w:color w:val="000000"/>
          <w:sz w:val="24"/>
        </w:rPr>
        <w:t>公司网址</w:t>
      </w:r>
      <w:r>
        <w:rPr>
          <w:rFonts w:hint="eastAsia" w:ascii="黑体" w:hAnsi="黑体"/>
          <w:color w:val="000000" w:themeColor="text1"/>
          <w:sz w:val="24"/>
          <w14:textFill>
            <w14:solidFill>
              <w14:schemeClr w14:val="tx1"/>
            </w14:solidFill>
          </w14:textFill>
        </w:rPr>
        <w:t>：</w:t>
      </w:r>
      <w:r>
        <w:rPr>
          <w:rFonts w:ascii="黑体" w:hAnsi="黑体"/>
          <w:color w:val="000000" w:themeColor="text1"/>
          <w:sz w:val="24"/>
          <w:u w:val="none"/>
          <w14:textFill>
            <w14:solidFill>
              <w14:schemeClr w14:val="tx1"/>
            </w14:solidFill>
          </w14:textFill>
        </w:rPr>
        <w:t>www.sanvo.com</w:t>
      </w:r>
    </w:p>
    <w:p>
      <w:pPr>
        <w:spacing w:line="400" w:lineRule="exact"/>
        <w:ind w:firstLine="440" w:firstLineChars="200"/>
        <w:rPr>
          <w:rStyle w:val="11"/>
          <w:rFonts w:hint="eastAsia" w:ascii="黑体" w:hAnsi="黑体" w:eastAsia="宋体"/>
          <w:color w:val="000000" w:themeColor="text1"/>
          <w:sz w:val="24"/>
          <w:u w:val="none"/>
          <w:lang w:eastAsia="zh-CN"/>
          <w14:textFill>
            <w14:solidFill>
              <w14:schemeClr w14:val="tx1"/>
            </w14:solidFill>
          </w14:textFill>
        </w:rPr>
      </w:pPr>
      <w:r>
        <w:rPr>
          <w:rFonts w:hint="eastAsia" w:ascii="黑体" w:hAnsi="黑体"/>
          <w:sz w:val="22"/>
          <w:szCs w:val="22"/>
        </w:rPr>
        <w:drawing>
          <wp:anchor distT="0" distB="0" distL="114300" distR="114300" simplePos="0" relativeHeight="251660288" behindDoc="0" locked="0" layoutInCell="1" allowOverlap="1">
            <wp:simplePos x="0" y="0"/>
            <wp:positionH relativeFrom="column">
              <wp:posOffset>3398520</wp:posOffset>
            </wp:positionH>
            <wp:positionV relativeFrom="paragraph">
              <wp:posOffset>146685</wp:posOffset>
            </wp:positionV>
            <wp:extent cx="996315" cy="996315"/>
            <wp:effectExtent l="0" t="0" r="6985" b="6985"/>
            <wp:wrapSquare wrapText="bothSides"/>
            <wp:docPr id="4" name="图片 4" descr="qrcode_for_gh_cf28046c10d0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rcode_for_gh_cf28046c10d0_258"/>
                    <pic:cNvPicPr>
                      <a:picLocks noChangeAspect="1"/>
                    </pic:cNvPicPr>
                  </pic:nvPicPr>
                  <pic:blipFill>
                    <a:blip r:embed="rId7"/>
                    <a:srcRect l="5310" t="4690" r="5155" b="5775"/>
                    <a:stretch>
                      <a:fillRect/>
                    </a:stretch>
                  </pic:blipFill>
                  <pic:spPr>
                    <a:xfrm>
                      <a:off x="0" y="0"/>
                      <a:ext cx="996315" cy="996315"/>
                    </a:xfrm>
                    <a:prstGeom prst="rect">
                      <a:avLst/>
                    </a:prstGeom>
                  </pic:spPr>
                </pic:pic>
              </a:graphicData>
            </a:graphic>
          </wp:anchor>
        </w:drawing>
      </w:r>
      <w:r>
        <w:rPr>
          <w:rStyle w:val="11"/>
          <w:rFonts w:hint="eastAsia" w:ascii="黑体" w:hAnsi="黑体" w:eastAsia="宋体"/>
          <w:color w:val="000000" w:themeColor="text1"/>
          <w:sz w:val="24"/>
          <w:u w:val="none"/>
          <w:lang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1491615</wp:posOffset>
            </wp:positionH>
            <wp:positionV relativeFrom="paragraph">
              <wp:posOffset>185420</wp:posOffset>
            </wp:positionV>
            <wp:extent cx="956310" cy="954405"/>
            <wp:effectExtent l="0" t="0" r="8890" b="10795"/>
            <wp:wrapSquare wrapText="bothSides"/>
            <wp:docPr id="1" name="图片 1" descr="1694247034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94247034347"/>
                    <pic:cNvPicPr>
                      <a:picLocks noChangeAspect="1"/>
                    </pic:cNvPicPr>
                  </pic:nvPicPr>
                  <pic:blipFill>
                    <a:blip r:embed="rId8"/>
                    <a:stretch>
                      <a:fillRect/>
                    </a:stretch>
                  </pic:blipFill>
                  <pic:spPr>
                    <a:xfrm>
                      <a:off x="0" y="0"/>
                      <a:ext cx="956310" cy="954405"/>
                    </a:xfrm>
                    <a:prstGeom prst="rect">
                      <a:avLst/>
                    </a:prstGeom>
                  </pic:spPr>
                </pic:pic>
              </a:graphicData>
            </a:graphic>
          </wp:anchor>
        </w:drawing>
      </w:r>
    </w:p>
    <w:p>
      <w:pPr>
        <w:bidi w:val="0"/>
        <w:rPr>
          <w:rStyle w:val="11"/>
          <w:rFonts w:hint="eastAsia" w:ascii="黑体" w:hAnsi="黑体" w:eastAsia="宋体"/>
          <w:color w:val="000000" w:themeColor="text1"/>
          <w:sz w:val="24"/>
          <w:u w:val="none"/>
          <w:lang w:eastAsia="zh-CN"/>
          <w14:textFill>
            <w14:solidFill>
              <w14:schemeClr w14:val="tx1"/>
            </w14:solidFill>
          </w14:textFill>
        </w:rPr>
      </w:pPr>
    </w:p>
    <w:p>
      <w:pPr>
        <w:bidi w:val="0"/>
        <w:rPr>
          <w:rStyle w:val="11"/>
          <w:rFonts w:hint="eastAsia" w:ascii="黑体" w:hAnsi="黑体" w:eastAsia="宋体"/>
          <w:color w:val="000000" w:themeColor="text1"/>
          <w:sz w:val="24"/>
          <w:u w:val="none"/>
          <w:lang w:eastAsia="zh-CN"/>
          <w14:textFill>
            <w14:solidFill>
              <w14:schemeClr w14:val="tx1"/>
            </w14:solidFill>
          </w14:textFill>
        </w:rPr>
      </w:pPr>
    </w:p>
    <w:p>
      <w:pPr>
        <w:bidi w:val="0"/>
        <w:rPr>
          <w:rStyle w:val="11"/>
          <w:rFonts w:hint="eastAsia" w:ascii="黑体" w:hAnsi="黑体" w:eastAsia="宋体"/>
          <w:color w:val="000000" w:themeColor="text1"/>
          <w:sz w:val="24"/>
          <w:u w:val="none"/>
          <w:lang w:eastAsia="zh-CN"/>
          <w14:textFill>
            <w14:solidFill>
              <w14:schemeClr w14:val="tx1"/>
            </w14:solidFill>
          </w14:textFill>
        </w:rPr>
      </w:pPr>
    </w:p>
    <w:p>
      <w:pPr>
        <w:bidi w:val="0"/>
        <w:rPr>
          <w:rStyle w:val="11"/>
          <w:rFonts w:hint="eastAsia" w:ascii="黑体" w:hAnsi="黑体" w:eastAsia="宋体"/>
          <w:color w:val="000000" w:themeColor="text1"/>
          <w:sz w:val="24"/>
          <w:u w:val="none"/>
          <w:lang w:eastAsia="zh-CN"/>
          <w14:textFill>
            <w14:solidFill>
              <w14:schemeClr w14:val="tx1"/>
            </w14:solidFill>
          </w14:textFill>
        </w:rPr>
      </w:pPr>
    </w:p>
    <w:p>
      <w:pPr>
        <w:tabs>
          <w:tab w:val="left" w:pos="6292"/>
        </w:tabs>
        <w:bidi w:val="0"/>
        <w:ind w:firstLine="2400" w:firstLineChars="1000"/>
        <w:jc w:val="both"/>
        <w:rPr>
          <w:rStyle w:val="11"/>
          <w:rFonts w:hint="default" w:ascii="黑体" w:hAnsi="黑体"/>
          <w:color w:val="000000" w:themeColor="text1"/>
          <w:sz w:val="24"/>
          <w:u w:val="none"/>
          <w:lang w:val="en-US" w:eastAsia="zh-CN"/>
          <w14:textFill>
            <w14:solidFill>
              <w14:schemeClr w14:val="tx1"/>
            </w14:solidFill>
          </w14:textFill>
        </w:rPr>
      </w:pPr>
      <w:r>
        <w:rPr>
          <w:rStyle w:val="11"/>
          <w:rFonts w:hint="eastAsia" w:ascii="黑体" w:hAnsi="黑体"/>
          <w:color w:val="000000" w:themeColor="text1"/>
          <w:sz w:val="24"/>
          <w:u w:val="none"/>
          <w:lang w:val="en-US" w:eastAsia="zh-CN"/>
          <w14:textFill>
            <w14:solidFill>
              <w14:schemeClr w14:val="tx1"/>
            </w14:solidFill>
          </w14:textFill>
        </w:rPr>
        <w:t>官方公众号                招聘公众号</w:t>
      </w:r>
    </w:p>
    <w:sectPr>
      <w:headerReference r:id="rId5" w:type="default"/>
      <w:pgSz w:w="11906" w:h="16838"/>
      <w:pgMar w:top="851" w:right="849" w:bottom="851" w:left="1021" w:header="680" w:footer="51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right="190"/>
      <w:jc w:val="right"/>
    </w:pPr>
    <w:r>
      <w:rPr>
        <w:rFonts w:hint="eastAsia" w:eastAsia="黑体"/>
        <w:sz w:val="19"/>
      </w:rPr>
      <w:drawing>
        <wp:anchor distT="0" distB="0" distL="114300" distR="114300" simplePos="0" relativeHeight="251659264" behindDoc="0" locked="0" layoutInCell="1" allowOverlap="1">
          <wp:simplePos x="0" y="0"/>
          <wp:positionH relativeFrom="column">
            <wp:posOffset>5193665</wp:posOffset>
          </wp:positionH>
          <wp:positionV relativeFrom="paragraph">
            <wp:posOffset>-25400</wp:posOffset>
          </wp:positionV>
          <wp:extent cx="1181100" cy="209550"/>
          <wp:effectExtent l="0" t="0" r="0" b="0"/>
          <wp:wrapThrough wrapText="bothSides">
            <wp:wrapPolygon>
              <wp:start x="0" y="0"/>
              <wp:lineTo x="0" y="19636"/>
              <wp:lineTo x="21252" y="19636"/>
              <wp:lineTo x="21252" y="0"/>
              <wp:lineTo x="0" y="0"/>
            </wp:wrapPolygon>
          </wp:wrapThrough>
          <wp:docPr id="3" name="图片 3"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181100" cy="20955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00172A27"/>
    <w:rsid w:val="000048D0"/>
    <w:rsid w:val="000175A7"/>
    <w:rsid w:val="00023454"/>
    <w:rsid w:val="00025D0A"/>
    <w:rsid w:val="00031034"/>
    <w:rsid w:val="0003459B"/>
    <w:rsid w:val="0003750D"/>
    <w:rsid w:val="0004133B"/>
    <w:rsid w:val="00043B0B"/>
    <w:rsid w:val="00072666"/>
    <w:rsid w:val="00081247"/>
    <w:rsid w:val="00085454"/>
    <w:rsid w:val="000937C6"/>
    <w:rsid w:val="00094670"/>
    <w:rsid w:val="00094DCC"/>
    <w:rsid w:val="00095414"/>
    <w:rsid w:val="0009563A"/>
    <w:rsid w:val="000B23B6"/>
    <w:rsid w:val="000B304A"/>
    <w:rsid w:val="000C4F4C"/>
    <w:rsid w:val="000C7406"/>
    <w:rsid w:val="000E6BD6"/>
    <w:rsid w:val="000F4ADF"/>
    <w:rsid w:val="00100D71"/>
    <w:rsid w:val="00110D89"/>
    <w:rsid w:val="001168B8"/>
    <w:rsid w:val="00120AD7"/>
    <w:rsid w:val="00133EFD"/>
    <w:rsid w:val="00135846"/>
    <w:rsid w:val="00141D23"/>
    <w:rsid w:val="00143712"/>
    <w:rsid w:val="00146114"/>
    <w:rsid w:val="0014734E"/>
    <w:rsid w:val="00154662"/>
    <w:rsid w:val="00156195"/>
    <w:rsid w:val="00172A27"/>
    <w:rsid w:val="00172C94"/>
    <w:rsid w:val="0018208D"/>
    <w:rsid w:val="00193805"/>
    <w:rsid w:val="001A6DDA"/>
    <w:rsid w:val="001A7273"/>
    <w:rsid w:val="001B200A"/>
    <w:rsid w:val="001B2B4D"/>
    <w:rsid w:val="001C25D5"/>
    <w:rsid w:val="001C4363"/>
    <w:rsid w:val="001C6055"/>
    <w:rsid w:val="001E0512"/>
    <w:rsid w:val="001F01D0"/>
    <w:rsid w:val="0020117F"/>
    <w:rsid w:val="00203A96"/>
    <w:rsid w:val="00207094"/>
    <w:rsid w:val="00212951"/>
    <w:rsid w:val="00216636"/>
    <w:rsid w:val="00225C7D"/>
    <w:rsid w:val="00235EE6"/>
    <w:rsid w:val="00247346"/>
    <w:rsid w:val="00251D89"/>
    <w:rsid w:val="002560CF"/>
    <w:rsid w:val="00271AF9"/>
    <w:rsid w:val="00290C6A"/>
    <w:rsid w:val="002969C8"/>
    <w:rsid w:val="002A2935"/>
    <w:rsid w:val="002A59CF"/>
    <w:rsid w:val="002A5CBE"/>
    <w:rsid w:val="002C309A"/>
    <w:rsid w:val="002C7416"/>
    <w:rsid w:val="002D4929"/>
    <w:rsid w:val="002D5E38"/>
    <w:rsid w:val="002E7D24"/>
    <w:rsid w:val="002F5E4F"/>
    <w:rsid w:val="002F6320"/>
    <w:rsid w:val="00301357"/>
    <w:rsid w:val="003046FA"/>
    <w:rsid w:val="003124B0"/>
    <w:rsid w:val="00314CAC"/>
    <w:rsid w:val="00315846"/>
    <w:rsid w:val="00315AD5"/>
    <w:rsid w:val="00323C8B"/>
    <w:rsid w:val="00325F41"/>
    <w:rsid w:val="00357668"/>
    <w:rsid w:val="003640C9"/>
    <w:rsid w:val="00385B9E"/>
    <w:rsid w:val="0038614D"/>
    <w:rsid w:val="003A16FF"/>
    <w:rsid w:val="003A2100"/>
    <w:rsid w:val="003A2733"/>
    <w:rsid w:val="003B2CDC"/>
    <w:rsid w:val="003B738D"/>
    <w:rsid w:val="003C597B"/>
    <w:rsid w:val="003D1583"/>
    <w:rsid w:val="003E377D"/>
    <w:rsid w:val="00402341"/>
    <w:rsid w:val="0040469C"/>
    <w:rsid w:val="0042585C"/>
    <w:rsid w:val="0042665A"/>
    <w:rsid w:val="00432E36"/>
    <w:rsid w:val="00433937"/>
    <w:rsid w:val="004450B6"/>
    <w:rsid w:val="00452D43"/>
    <w:rsid w:val="0046273B"/>
    <w:rsid w:val="00462DBD"/>
    <w:rsid w:val="00466F54"/>
    <w:rsid w:val="00467F19"/>
    <w:rsid w:val="0047524C"/>
    <w:rsid w:val="00477170"/>
    <w:rsid w:val="00477A23"/>
    <w:rsid w:val="0048245D"/>
    <w:rsid w:val="00482BE9"/>
    <w:rsid w:val="00492406"/>
    <w:rsid w:val="004948AD"/>
    <w:rsid w:val="004C70BE"/>
    <w:rsid w:val="004C7135"/>
    <w:rsid w:val="004D1E86"/>
    <w:rsid w:val="004D206B"/>
    <w:rsid w:val="004D346D"/>
    <w:rsid w:val="004E0F76"/>
    <w:rsid w:val="004F6E82"/>
    <w:rsid w:val="00502464"/>
    <w:rsid w:val="00505CA0"/>
    <w:rsid w:val="00510E5C"/>
    <w:rsid w:val="005127BA"/>
    <w:rsid w:val="00517AEC"/>
    <w:rsid w:val="005200AE"/>
    <w:rsid w:val="00546207"/>
    <w:rsid w:val="00550536"/>
    <w:rsid w:val="0055498D"/>
    <w:rsid w:val="00557EBB"/>
    <w:rsid w:val="005655E8"/>
    <w:rsid w:val="00566B8F"/>
    <w:rsid w:val="0059222E"/>
    <w:rsid w:val="00592589"/>
    <w:rsid w:val="0059765D"/>
    <w:rsid w:val="005A16BF"/>
    <w:rsid w:val="005A175E"/>
    <w:rsid w:val="005A4AD0"/>
    <w:rsid w:val="005D36A2"/>
    <w:rsid w:val="005E2100"/>
    <w:rsid w:val="005E52AC"/>
    <w:rsid w:val="005F087E"/>
    <w:rsid w:val="005F4D29"/>
    <w:rsid w:val="005F6ACC"/>
    <w:rsid w:val="00602C3A"/>
    <w:rsid w:val="006128C0"/>
    <w:rsid w:val="00620716"/>
    <w:rsid w:val="00621562"/>
    <w:rsid w:val="0063070D"/>
    <w:rsid w:val="006340B5"/>
    <w:rsid w:val="00636E14"/>
    <w:rsid w:val="006431E5"/>
    <w:rsid w:val="00644F8E"/>
    <w:rsid w:val="00667F30"/>
    <w:rsid w:val="00677BE3"/>
    <w:rsid w:val="00690BB3"/>
    <w:rsid w:val="00692BC0"/>
    <w:rsid w:val="00694BEE"/>
    <w:rsid w:val="00697841"/>
    <w:rsid w:val="006B19BB"/>
    <w:rsid w:val="006C0EE1"/>
    <w:rsid w:val="006C2879"/>
    <w:rsid w:val="006C3007"/>
    <w:rsid w:val="006D31B4"/>
    <w:rsid w:val="006D780E"/>
    <w:rsid w:val="006E6AAC"/>
    <w:rsid w:val="006F2EA7"/>
    <w:rsid w:val="0070366F"/>
    <w:rsid w:val="007049F7"/>
    <w:rsid w:val="00705896"/>
    <w:rsid w:val="00707C00"/>
    <w:rsid w:val="00711DE8"/>
    <w:rsid w:val="00712ACA"/>
    <w:rsid w:val="007306F2"/>
    <w:rsid w:val="00745392"/>
    <w:rsid w:val="00747454"/>
    <w:rsid w:val="00754150"/>
    <w:rsid w:val="00755AFA"/>
    <w:rsid w:val="00763CB3"/>
    <w:rsid w:val="007678E3"/>
    <w:rsid w:val="007808D9"/>
    <w:rsid w:val="00783070"/>
    <w:rsid w:val="00783BD9"/>
    <w:rsid w:val="00787E37"/>
    <w:rsid w:val="007931DC"/>
    <w:rsid w:val="00793536"/>
    <w:rsid w:val="00796BAB"/>
    <w:rsid w:val="007A28AA"/>
    <w:rsid w:val="007B0FD0"/>
    <w:rsid w:val="007B3719"/>
    <w:rsid w:val="007B5A79"/>
    <w:rsid w:val="007C59A5"/>
    <w:rsid w:val="007D5C65"/>
    <w:rsid w:val="007D5D73"/>
    <w:rsid w:val="007D6753"/>
    <w:rsid w:val="007D6974"/>
    <w:rsid w:val="007E6AF8"/>
    <w:rsid w:val="007F1B32"/>
    <w:rsid w:val="008051E6"/>
    <w:rsid w:val="008141CF"/>
    <w:rsid w:val="008165AD"/>
    <w:rsid w:val="008170B8"/>
    <w:rsid w:val="008249DA"/>
    <w:rsid w:val="00831226"/>
    <w:rsid w:val="00840C53"/>
    <w:rsid w:val="00843085"/>
    <w:rsid w:val="008467F3"/>
    <w:rsid w:val="008535D7"/>
    <w:rsid w:val="008554E2"/>
    <w:rsid w:val="00861E22"/>
    <w:rsid w:val="008640C8"/>
    <w:rsid w:val="008649D0"/>
    <w:rsid w:val="00877BFD"/>
    <w:rsid w:val="00892D0F"/>
    <w:rsid w:val="0089347B"/>
    <w:rsid w:val="00894B19"/>
    <w:rsid w:val="008A4DC3"/>
    <w:rsid w:val="008A5C7C"/>
    <w:rsid w:val="008A7ED8"/>
    <w:rsid w:val="008B28C4"/>
    <w:rsid w:val="008B4FC2"/>
    <w:rsid w:val="008B61B2"/>
    <w:rsid w:val="008B669A"/>
    <w:rsid w:val="008C04BB"/>
    <w:rsid w:val="008C4EC6"/>
    <w:rsid w:val="008C5E00"/>
    <w:rsid w:val="008C74DD"/>
    <w:rsid w:val="008D00D5"/>
    <w:rsid w:val="008E00F3"/>
    <w:rsid w:val="008E1CED"/>
    <w:rsid w:val="008E5032"/>
    <w:rsid w:val="008E632C"/>
    <w:rsid w:val="008F02A7"/>
    <w:rsid w:val="008F22B4"/>
    <w:rsid w:val="008F3EB8"/>
    <w:rsid w:val="009000EB"/>
    <w:rsid w:val="00902B75"/>
    <w:rsid w:val="00903134"/>
    <w:rsid w:val="00905127"/>
    <w:rsid w:val="00905F84"/>
    <w:rsid w:val="00914666"/>
    <w:rsid w:val="00925C2D"/>
    <w:rsid w:val="0095190D"/>
    <w:rsid w:val="00953B61"/>
    <w:rsid w:val="0095565E"/>
    <w:rsid w:val="009639AB"/>
    <w:rsid w:val="009643E6"/>
    <w:rsid w:val="0096683F"/>
    <w:rsid w:val="009708A9"/>
    <w:rsid w:val="00971CB7"/>
    <w:rsid w:val="0097374B"/>
    <w:rsid w:val="00974418"/>
    <w:rsid w:val="00975BBC"/>
    <w:rsid w:val="00982F0E"/>
    <w:rsid w:val="0098682B"/>
    <w:rsid w:val="009A083F"/>
    <w:rsid w:val="009A408C"/>
    <w:rsid w:val="009A53CD"/>
    <w:rsid w:val="009A5579"/>
    <w:rsid w:val="009B4E97"/>
    <w:rsid w:val="009B5D73"/>
    <w:rsid w:val="009B6C9A"/>
    <w:rsid w:val="009B6DCA"/>
    <w:rsid w:val="009B7108"/>
    <w:rsid w:val="009C53F9"/>
    <w:rsid w:val="009C7099"/>
    <w:rsid w:val="009D2C66"/>
    <w:rsid w:val="009D7CB6"/>
    <w:rsid w:val="009F0FE0"/>
    <w:rsid w:val="00A01B3A"/>
    <w:rsid w:val="00A07BDD"/>
    <w:rsid w:val="00A10E3F"/>
    <w:rsid w:val="00A126AA"/>
    <w:rsid w:val="00A13C22"/>
    <w:rsid w:val="00A220F7"/>
    <w:rsid w:val="00A25D0E"/>
    <w:rsid w:val="00A324B1"/>
    <w:rsid w:val="00A33FD7"/>
    <w:rsid w:val="00A34703"/>
    <w:rsid w:val="00A34D05"/>
    <w:rsid w:val="00A42262"/>
    <w:rsid w:val="00A4441D"/>
    <w:rsid w:val="00A828AF"/>
    <w:rsid w:val="00A94D21"/>
    <w:rsid w:val="00AA42F1"/>
    <w:rsid w:val="00AA4628"/>
    <w:rsid w:val="00AA67F7"/>
    <w:rsid w:val="00AB32E9"/>
    <w:rsid w:val="00AB739D"/>
    <w:rsid w:val="00AC0351"/>
    <w:rsid w:val="00AE172D"/>
    <w:rsid w:val="00AE5CD6"/>
    <w:rsid w:val="00AF6EA6"/>
    <w:rsid w:val="00B040E4"/>
    <w:rsid w:val="00B1060C"/>
    <w:rsid w:val="00B10DDA"/>
    <w:rsid w:val="00B153DC"/>
    <w:rsid w:val="00B2167C"/>
    <w:rsid w:val="00B33C73"/>
    <w:rsid w:val="00B35FAF"/>
    <w:rsid w:val="00B377BC"/>
    <w:rsid w:val="00B4297A"/>
    <w:rsid w:val="00B44B59"/>
    <w:rsid w:val="00B47BF0"/>
    <w:rsid w:val="00B50E37"/>
    <w:rsid w:val="00B5250E"/>
    <w:rsid w:val="00B537D5"/>
    <w:rsid w:val="00B56ECA"/>
    <w:rsid w:val="00B64AF4"/>
    <w:rsid w:val="00B67235"/>
    <w:rsid w:val="00B7487D"/>
    <w:rsid w:val="00B775D8"/>
    <w:rsid w:val="00B85243"/>
    <w:rsid w:val="00B958A9"/>
    <w:rsid w:val="00B961E2"/>
    <w:rsid w:val="00BA12F7"/>
    <w:rsid w:val="00BA3AB4"/>
    <w:rsid w:val="00BA40DB"/>
    <w:rsid w:val="00BB05C1"/>
    <w:rsid w:val="00BB5D41"/>
    <w:rsid w:val="00BC3BF9"/>
    <w:rsid w:val="00BC6DD4"/>
    <w:rsid w:val="00BC7C8F"/>
    <w:rsid w:val="00BD43E7"/>
    <w:rsid w:val="00BE0389"/>
    <w:rsid w:val="00BE6654"/>
    <w:rsid w:val="00C0352A"/>
    <w:rsid w:val="00C0753D"/>
    <w:rsid w:val="00C10960"/>
    <w:rsid w:val="00C17410"/>
    <w:rsid w:val="00C204F4"/>
    <w:rsid w:val="00C27374"/>
    <w:rsid w:val="00C36BB7"/>
    <w:rsid w:val="00C41C7C"/>
    <w:rsid w:val="00C47873"/>
    <w:rsid w:val="00C50F83"/>
    <w:rsid w:val="00C55148"/>
    <w:rsid w:val="00C602FE"/>
    <w:rsid w:val="00C6561D"/>
    <w:rsid w:val="00C76BBF"/>
    <w:rsid w:val="00C77C07"/>
    <w:rsid w:val="00C84288"/>
    <w:rsid w:val="00C842B6"/>
    <w:rsid w:val="00C904FA"/>
    <w:rsid w:val="00C915A7"/>
    <w:rsid w:val="00C91852"/>
    <w:rsid w:val="00C95EC2"/>
    <w:rsid w:val="00CA3B7F"/>
    <w:rsid w:val="00CB0DD8"/>
    <w:rsid w:val="00CD49F9"/>
    <w:rsid w:val="00CF4382"/>
    <w:rsid w:val="00D0104C"/>
    <w:rsid w:val="00D10160"/>
    <w:rsid w:val="00D10FFA"/>
    <w:rsid w:val="00D143E7"/>
    <w:rsid w:val="00D167EC"/>
    <w:rsid w:val="00D27839"/>
    <w:rsid w:val="00D3209A"/>
    <w:rsid w:val="00D450CF"/>
    <w:rsid w:val="00D53573"/>
    <w:rsid w:val="00D56BB6"/>
    <w:rsid w:val="00D57124"/>
    <w:rsid w:val="00D604CC"/>
    <w:rsid w:val="00D728A7"/>
    <w:rsid w:val="00D9334A"/>
    <w:rsid w:val="00D97600"/>
    <w:rsid w:val="00DA0544"/>
    <w:rsid w:val="00DA40E9"/>
    <w:rsid w:val="00DC5746"/>
    <w:rsid w:val="00DD4BF5"/>
    <w:rsid w:val="00DE2B8A"/>
    <w:rsid w:val="00E0056A"/>
    <w:rsid w:val="00E053B4"/>
    <w:rsid w:val="00E05633"/>
    <w:rsid w:val="00E076AE"/>
    <w:rsid w:val="00E12415"/>
    <w:rsid w:val="00E13686"/>
    <w:rsid w:val="00E36950"/>
    <w:rsid w:val="00E438B2"/>
    <w:rsid w:val="00E57523"/>
    <w:rsid w:val="00E64C0E"/>
    <w:rsid w:val="00E72475"/>
    <w:rsid w:val="00E75E04"/>
    <w:rsid w:val="00E77063"/>
    <w:rsid w:val="00E777CB"/>
    <w:rsid w:val="00E8014B"/>
    <w:rsid w:val="00E858F7"/>
    <w:rsid w:val="00E911E7"/>
    <w:rsid w:val="00E914E7"/>
    <w:rsid w:val="00E96A0A"/>
    <w:rsid w:val="00EA1B49"/>
    <w:rsid w:val="00EA3C3A"/>
    <w:rsid w:val="00EA5CBF"/>
    <w:rsid w:val="00EA71B8"/>
    <w:rsid w:val="00EA7A20"/>
    <w:rsid w:val="00EB5982"/>
    <w:rsid w:val="00ED0A6A"/>
    <w:rsid w:val="00ED1DF6"/>
    <w:rsid w:val="00ED630B"/>
    <w:rsid w:val="00F031C6"/>
    <w:rsid w:val="00F048A1"/>
    <w:rsid w:val="00F05ADC"/>
    <w:rsid w:val="00F303B9"/>
    <w:rsid w:val="00F30490"/>
    <w:rsid w:val="00F31623"/>
    <w:rsid w:val="00F34167"/>
    <w:rsid w:val="00F44510"/>
    <w:rsid w:val="00F44BE1"/>
    <w:rsid w:val="00F44CBB"/>
    <w:rsid w:val="00F54EA1"/>
    <w:rsid w:val="00F5632D"/>
    <w:rsid w:val="00F60321"/>
    <w:rsid w:val="00F619B5"/>
    <w:rsid w:val="00F7470B"/>
    <w:rsid w:val="00F75732"/>
    <w:rsid w:val="00F770FB"/>
    <w:rsid w:val="00F80D1B"/>
    <w:rsid w:val="00F820D4"/>
    <w:rsid w:val="00F8437F"/>
    <w:rsid w:val="00F85AEF"/>
    <w:rsid w:val="00F941BA"/>
    <w:rsid w:val="00F942C9"/>
    <w:rsid w:val="00F96479"/>
    <w:rsid w:val="00FA4D49"/>
    <w:rsid w:val="00FA65D1"/>
    <w:rsid w:val="00FB3F94"/>
    <w:rsid w:val="00FB6ADB"/>
    <w:rsid w:val="00FC46CE"/>
    <w:rsid w:val="00FC6032"/>
    <w:rsid w:val="00FC6DB4"/>
    <w:rsid w:val="00FD73F7"/>
    <w:rsid w:val="00FD75C9"/>
    <w:rsid w:val="00FE75C1"/>
    <w:rsid w:val="00FF32E3"/>
    <w:rsid w:val="00FF7967"/>
    <w:rsid w:val="016C43DB"/>
    <w:rsid w:val="03512D66"/>
    <w:rsid w:val="0E9658AF"/>
    <w:rsid w:val="1BA6548E"/>
    <w:rsid w:val="1D123E75"/>
    <w:rsid w:val="247A32C9"/>
    <w:rsid w:val="272C34AA"/>
    <w:rsid w:val="32C2097D"/>
    <w:rsid w:val="3DF8538F"/>
    <w:rsid w:val="448866B1"/>
    <w:rsid w:val="4BBC79FC"/>
    <w:rsid w:val="4F2F4BC2"/>
    <w:rsid w:val="50BA0AB1"/>
    <w:rsid w:val="533C2040"/>
    <w:rsid w:val="584F5935"/>
    <w:rsid w:val="59A0270B"/>
    <w:rsid w:val="59A62F07"/>
    <w:rsid w:val="5E7E52CF"/>
    <w:rsid w:val="5F57587F"/>
    <w:rsid w:val="606F3377"/>
    <w:rsid w:val="635B58F5"/>
    <w:rsid w:val="66207296"/>
    <w:rsid w:val="66A56F6B"/>
    <w:rsid w:val="67AB0BF9"/>
    <w:rsid w:val="68622C7D"/>
    <w:rsid w:val="696302C1"/>
    <w:rsid w:val="6B003952"/>
    <w:rsid w:val="6D566DB9"/>
    <w:rsid w:val="72461E34"/>
    <w:rsid w:val="74D51A37"/>
    <w:rsid w:val="760C31AA"/>
    <w:rsid w:val="788A2AAC"/>
    <w:rsid w:val="79AF3C86"/>
    <w:rsid w:val="7D4F6DC7"/>
    <w:rsid w:val="7F4E4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360" w:lineRule="exact"/>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spacing w:line="420" w:lineRule="exact"/>
      <w:ind w:left="479" w:leftChars="228" w:firstLine="480" w:firstLineChars="200"/>
    </w:pPr>
    <w:rPr>
      <w:rFonts w:ascii="宋体" w:hAnsi="宋体"/>
      <w:sz w:val="24"/>
    </w:rPr>
  </w:style>
  <w:style w:type="paragraph" w:styleId="3">
    <w:name w:val="Balloon Text"/>
    <w:basedOn w:val="1"/>
    <w:link w:val="12"/>
    <w:autoRedefine/>
    <w:qFormat/>
    <w:uiPriority w:val="0"/>
    <w:rPr>
      <w:sz w:val="18"/>
      <w:szCs w:val="18"/>
    </w:rPr>
  </w:style>
  <w:style w:type="paragraph" w:styleId="4">
    <w:name w:val="footer"/>
    <w:basedOn w:val="1"/>
    <w:autoRedefine/>
    <w:qFormat/>
    <w:uiPriority w:val="0"/>
    <w:pPr>
      <w:tabs>
        <w:tab w:val="center" w:pos="4153"/>
        <w:tab w:val="right" w:pos="8306"/>
      </w:tabs>
      <w:snapToGrid w:val="0"/>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spacing w:before="100" w:beforeAutospacing="1" w:after="100" w:afterAutospacing="1"/>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rPr>
  </w:style>
  <w:style w:type="character" w:styleId="11">
    <w:name w:val="Hyperlink"/>
    <w:qFormat/>
    <w:uiPriority w:val="0"/>
    <w:rPr>
      <w:color w:val="0000FF"/>
      <w:u w:val="single"/>
    </w:rPr>
  </w:style>
  <w:style w:type="character" w:customStyle="1" w:styleId="12">
    <w:name w:val="批注框文本 字符"/>
    <w:link w:val="3"/>
    <w:autoRedefine/>
    <w:qFormat/>
    <w:uiPriority w:val="0"/>
    <w:rPr>
      <w:kern w:val="2"/>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1508</Words>
  <Characters>1638</Characters>
  <Lines>13</Lines>
  <Paragraphs>3</Paragraphs>
  <TotalTime>123</TotalTime>
  <ScaleCrop>false</ScaleCrop>
  <LinksUpToDate>false</LinksUpToDate>
  <CharactersWithSpaces>1653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2020-09-24T08:44:00Z</dcterms:created>
  <dc:creator>微软用户</dc:creator>
  <cp:lastModifiedBy>fafa</cp:lastModifiedBy>
  <cp:lastPrinted>2021-11-08T03:30:00Z</cp:lastPrinted>
  <dcterms:modified xsi:type="dcterms:W3CDTF">2024-04-09T09:32:13Z</dcterms:modified>
  <dc:title>①ISO9001国际质量管理体系认证</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F6024BDE0FFA4C3C85536865CA8D0862_12</vt:lpwstr>
  </property>
</Properties>
</file>